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73282" w14:textId="77777777" w:rsidR="006B47C9" w:rsidRPr="00905424" w:rsidRDefault="00A04538" w:rsidP="005E1D2B">
      <w:pPr>
        <w:widowControl w:val="0"/>
        <w:pBdr>
          <w:top w:val="nil"/>
          <w:left w:val="nil"/>
          <w:bottom w:val="nil"/>
          <w:right w:val="nil"/>
          <w:between w:val="nil"/>
        </w:pBdr>
        <w:spacing w:line="240" w:lineRule="auto"/>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CETAF REFERENCE DOCUMENT </w:t>
      </w:r>
    </w:p>
    <w:p w14:paraId="3CF99399" w14:textId="77777777" w:rsidR="006B47C9" w:rsidRPr="00905424" w:rsidRDefault="00A04538" w:rsidP="005E1D2B">
      <w:pPr>
        <w:widowControl w:val="0"/>
        <w:pBdr>
          <w:top w:val="nil"/>
          <w:left w:val="nil"/>
          <w:bottom w:val="nil"/>
          <w:right w:val="nil"/>
          <w:between w:val="nil"/>
        </w:pBdr>
        <w:spacing w:before="58" w:line="240" w:lineRule="auto"/>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Consortium of European Taxonomic Facilities (CETAF AISBL) </w:t>
      </w:r>
    </w:p>
    <w:p w14:paraId="4DA01D69" w14:textId="77777777" w:rsidR="006B47C9" w:rsidRPr="00905424" w:rsidRDefault="00A04538" w:rsidP="005E1D2B">
      <w:pPr>
        <w:widowControl w:val="0"/>
        <w:pBdr>
          <w:top w:val="nil"/>
          <w:left w:val="nil"/>
          <w:bottom w:val="nil"/>
          <w:right w:val="nil"/>
          <w:between w:val="nil"/>
        </w:pBdr>
        <w:spacing w:before="257" w:line="240" w:lineRule="auto"/>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Bylaws </w:t>
      </w:r>
    </w:p>
    <w:p w14:paraId="12953444" w14:textId="77777777" w:rsidR="006B47C9" w:rsidRPr="00905424" w:rsidRDefault="00A04538" w:rsidP="005E1D2B">
      <w:pPr>
        <w:widowControl w:val="0"/>
        <w:pBdr>
          <w:top w:val="nil"/>
          <w:left w:val="nil"/>
          <w:bottom w:val="nil"/>
          <w:right w:val="nil"/>
          <w:between w:val="nil"/>
        </w:pBdr>
        <w:spacing w:before="807" w:line="240" w:lineRule="auto"/>
        <w:jc w:val="both"/>
        <w:rPr>
          <w:rFonts w:asciiTheme="majorHAnsi" w:eastAsia="Calibri" w:hAnsiTheme="majorHAnsi" w:cstheme="majorHAnsi"/>
          <w:b/>
          <w:sz w:val="24"/>
          <w:szCs w:val="24"/>
          <w:lang w:val="en-GB"/>
        </w:rPr>
      </w:pPr>
      <w:r w:rsidRPr="00905424">
        <w:rPr>
          <w:rFonts w:ascii="Segoe UI Symbol" w:hAnsi="Segoe UI Symbol" w:cs="Segoe UI Symbol"/>
          <w:sz w:val="24"/>
          <w:szCs w:val="24"/>
          <w:lang w:val="en-GB"/>
        </w:rPr>
        <w:t>☐</w:t>
      </w:r>
      <w:r w:rsidRPr="00905424">
        <w:rPr>
          <w:rFonts w:asciiTheme="majorHAnsi" w:hAnsiTheme="majorHAnsi" w:cstheme="majorHAnsi"/>
          <w:sz w:val="24"/>
          <w:szCs w:val="24"/>
          <w:lang w:val="en-GB"/>
        </w:rPr>
        <w:t xml:space="preserve"> </w:t>
      </w:r>
      <w:r w:rsidRPr="00905424">
        <w:rPr>
          <w:rFonts w:asciiTheme="majorHAnsi" w:eastAsia="Calibri" w:hAnsiTheme="majorHAnsi" w:cstheme="majorHAnsi"/>
          <w:b/>
          <w:sz w:val="24"/>
          <w:szCs w:val="24"/>
          <w:lang w:val="en-GB"/>
        </w:rPr>
        <w:t xml:space="preserve">CETAF Private </w:t>
      </w:r>
      <w:r w:rsidRPr="00905424">
        <w:rPr>
          <w:rFonts w:ascii="Segoe UI Symbol" w:hAnsi="Segoe UI Symbol" w:cs="Segoe UI Symbol"/>
          <w:sz w:val="24"/>
          <w:szCs w:val="24"/>
          <w:lang w:val="en-GB"/>
        </w:rPr>
        <w:t>☒</w:t>
      </w:r>
      <w:r w:rsidRPr="00905424">
        <w:rPr>
          <w:rFonts w:asciiTheme="majorHAnsi" w:hAnsiTheme="majorHAnsi" w:cstheme="majorHAnsi"/>
          <w:sz w:val="24"/>
          <w:szCs w:val="24"/>
          <w:lang w:val="en-GB"/>
        </w:rPr>
        <w:t xml:space="preserve"> </w:t>
      </w:r>
      <w:r w:rsidRPr="00905424">
        <w:rPr>
          <w:rFonts w:asciiTheme="majorHAnsi" w:eastAsia="Calibri" w:hAnsiTheme="majorHAnsi" w:cstheme="majorHAnsi"/>
          <w:b/>
          <w:sz w:val="24"/>
          <w:szCs w:val="24"/>
          <w:lang w:val="en-GB"/>
        </w:rPr>
        <w:t xml:space="preserve">CETAF Public material </w:t>
      </w:r>
    </w:p>
    <w:p w14:paraId="0102D67F" w14:textId="606E4E1B" w:rsidR="006B47C9" w:rsidRPr="00905424" w:rsidRDefault="00A04538" w:rsidP="005E1D2B">
      <w:pPr>
        <w:widowControl w:val="0"/>
        <w:pBdr>
          <w:top w:val="nil"/>
          <w:left w:val="nil"/>
          <w:bottom w:val="nil"/>
          <w:right w:val="nil"/>
          <w:between w:val="nil"/>
        </w:pBdr>
        <w:spacing w:before="615" w:line="240" w:lineRule="auto"/>
        <w:jc w:val="both"/>
        <w:rPr>
          <w:rFonts w:asciiTheme="majorHAnsi" w:eastAsia="Calibri" w:hAnsiTheme="majorHAnsi" w:cstheme="majorHAnsi"/>
          <w:b/>
          <w:sz w:val="24"/>
          <w:szCs w:val="24"/>
          <w:lang w:val="en-GB"/>
        </w:rPr>
      </w:pPr>
      <w:r w:rsidRPr="00905424">
        <w:rPr>
          <w:rFonts w:ascii="Segoe UI Symbol" w:hAnsi="Segoe UI Symbol" w:cs="Segoe UI Symbol"/>
          <w:sz w:val="24"/>
          <w:szCs w:val="24"/>
          <w:lang w:val="en-GB"/>
        </w:rPr>
        <w:t>☒</w:t>
      </w:r>
      <w:r w:rsidRPr="00905424">
        <w:rPr>
          <w:rFonts w:asciiTheme="majorHAnsi" w:hAnsiTheme="majorHAnsi" w:cstheme="majorHAnsi"/>
          <w:sz w:val="24"/>
          <w:szCs w:val="24"/>
          <w:lang w:val="en-GB"/>
        </w:rPr>
        <w:t xml:space="preserve"> </w:t>
      </w:r>
      <w:r w:rsidRPr="00905424">
        <w:rPr>
          <w:rFonts w:asciiTheme="majorHAnsi" w:eastAsia="Calibri" w:hAnsiTheme="majorHAnsi" w:cstheme="majorHAnsi"/>
          <w:b/>
          <w:sz w:val="24"/>
          <w:szCs w:val="24"/>
          <w:lang w:val="en-GB"/>
        </w:rPr>
        <w:t xml:space="preserve">Original version </w:t>
      </w:r>
      <w:r w:rsidR="00B855DA" w:rsidRPr="00905424">
        <w:rPr>
          <w:rFonts w:asciiTheme="majorHAnsi" w:eastAsia="Calibri" w:hAnsiTheme="majorHAnsi" w:cstheme="majorHAnsi"/>
          <w:b/>
          <w:sz w:val="24"/>
          <w:szCs w:val="24"/>
          <w:lang w:val="en-GB"/>
        </w:rPr>
        <w:t>–</w:t>
      </w:r>
      <w:r w:rsidRPr="00905424">
        <w:rPr>
          <w:rFonts w:asciiTheme="majorHAnsi" w:eastAsia="Calibri" w:hAnsiTheme="majorHAnsi" w:cstheme="majorHAnsi"/>
          <w:b/>
          <w:sz w:val="24"/>
          <w:szCs w:val="24"/>
          <w:lang w:val="en-GB"/>
        </w:rPr>
        <w:t xml:space="preserve"> 10.09.2013 </w:t>
      </w:r>
      <w:r w:rsidRPr="00905424">
        <w:rPr>
          <w:rFonts w:ascii="Segoe UI Symbol" w:hAnsi="Segoe UI Symbol" w:cs="Segoe UI Symbol"/>
          <w:sz w:val="24"/>
          <w:szCs w:val="24"/>
          <w:lang w:val="en-GB"/>
        </w:rPr>
        <w:t>☒</w:t>
      </w:r>
      <w:r w:rsidRPr="00905424">
        <w:rPr>
          <w:rFonts w:asciiTheme="majorHAnsi" w:hAnsiTheme="majorHAnsi" w:cstheme="majorHAnsi"/>
          <w:sz w:val="24"/>
          <w:szCs w:val="24"/>
          <w:lang w:val="en-GB"/>
        </w:rPr>
        <w:t xml:space="preserve"> </w:t>
      </w:r>
      <w:r w:rsidRPr="00905424">
        <w:rPr>
          <w:rFonts w:asciiTheme="majorHAnsi" w:eastAsia="Calibri" w:hAnsiTheme="majorHAnsi" w:cstheme="majorHAnsi"/>
          <w:b/>
          <w:sz w:val="24"/>
          <w:szCs w:val="24"/>
          <w:lang w:val="en-GB"/>
        </w:rPr>
        <w:t xml:space="preserve">Amended version – 16.03.2015 </w:t>
      </w:r>
    </w:p>
    <w:p w14:paraId="64EB65AE" w14:textId="4B07DA83" w:rsidR="006B47C9" w:rsidRPr="00905424" w:rsidRDefault="00A04538" w:rsidP="005E1D2B">
      <w:pPr>
        <w:widowControl w:val="0"/>
        <w:pBdr>
          <w:top w:val="nil"/>
          <w:left w:val="nil"/>
          <w:bottom w:val="nil"/>
          <w:right w:val="nil"/>
          <w:between w:val="nil"/>
        </w:pBdr>
        <w:spacing w:before="276" w:line="240" w:lineRule="auto"/>
        <w:jc w:val="both"/>
        <w:rPr>
          <w:rFonts w:asciiTheme="majorHAnsi" w:eastAsia="Calibri" w:hAnsiTheme="majorHAnsi" w:cstheme="majorHAnsi"/>
          <w:b/>
          <w:sz w:val="24"/>
          <w:szCs w:val="24"/>
          <w:lang w:val="en-GB"/>
        </w:rPr>
      </w:pPr>
      <w:r w:rsidRPr="00905424">
        <w:rPr>
          <w:rFonts w:ascii="Segoe UI Symbol" w:hAnsi="Segoe UI Symbol" w:cs="Segoe UI Symbol"/>
          <w:sz w:val="24"/>
          <w:szCs w:val="24"/>
          <w:lang w:val="en-GB"/>
        </w:rPr>
        <w:t>☒</w:t>
      </w:r>
      <w:r w:rsidRPr="00905424">
        <w:rPr>
          <w:rFonts w:asciiTheme="majorHAnsi" w:hAnsiTheme="majorHAnsi" w:cstheme="majorHAnsi"/>
          <w:sz w:val="24"/>
          <w:szCs w:val="24"/>
          <w:lang w:val="en-GB"/>
        </w:rPr>
        <w:t xml:space="preserve"> </w:t>
      </w:r>
      <w:r w:rsidRPr="00905424">
        <w:rPr>
          <w:rFonts w:asciiTheme="majorHAnsi" w:eastAsia="Calibri" w:hAnsiTheme="majorHAnsi" w:cstheme="majorHAnsi"/>
          <w:b/>
          <w:sz w:val="24"/>
          <w:szCs w:val="24"/>
          <w:lang w:val="en-GB"/>
        </w:rPr>
        <w:t xml:space="preserve">Amended version </w:t>
      </w:r>
      <w:r w:rsidR="00B855DA" w:rsidRPr="00905424">
        <w:rPr>
          <w:rFonts w:asciiTheme="majorHAnsi" w:eastAsia="Calibri" w:hAnsiTheme="majorHAnsi" w:cstheme="majorHAnsi"/>
          <w:b/>
          <w:sz w:val="24"/>
          <w:szCs w:val="24"/>
          <w:lang w:val="en-GB"/>
        </w:rPr>
        <w:t>–</w:t>
      </w:r>
      <w:r w:rsidRPr="00905424">
        <w:rPr>
          <w:rFonts w:asciiTheme="majorHAnsi" w:eastAsia="Calibri" w:hAnsiTheme="majorHAnsi" w:cstheme="majorHAnsi"/>
          <w:b/>
          <w:sz w:val="24"/>
          <w:szCs w:val="24"/>
          <w:lang w:val="en-GB"/>
        </w:rPr>
        <w:t xml:space="preserve"> 28.02.2018 </w:t>
      </w:r>
      <w:r w:rsidR="00B855DA" w:rsidRPr="00905424">
        <w:rPr>
          <w:rFonts w:ascii="Segoe UI Symbol" w:hAnsi="Segoe UI Symbol" w:cs="Segoe UI Symbol"/>
          <w:sz w:val="24"/>
          <w:szCs w:val="24"/>
          <w:lang w:val="en-GB"/>
        </w:rPr>
        <w:t>☒</w:t>
      </w:r>
      <w:r w:rsidRPr="00905424">
        <w:rPr>
          <w:rFonts w:asciiTheme="majorHAnsi" w:hAnsiTheme="majorHAnsi" w:cstheme="majorHAnsi"/>
          <w:sz w:val="24"/>
          <w:szCs w:val="24"/>
          <w:lang w:val="en-GB"/>
        </w:rPr>
        <w:t xml:space="preserve"> </w:t>
      </w:r>
      <w:r w:rsidRPr="00905424">
        <w:rPr>
          <w:rFonts w:asciiTheme="majorHAnsi" w:eastAsia="Calibri" w:hAnsiTheme="majorHAnsi" w:cstheme="majorHAnsi"/>
          <w:b/>
          <w:sz w:val="24"/>
          <w:szCs w:val="24"/>
          <w:lang w:val="en-GB"/>
        </w:rPr>
        <w:t xml:space="preserve">Final version – 14.11.2018 </w:t>
      </w:r>
    </w:p>
    <w:p w14:paraId="48F001E5" w14:textId="0FF0F8AB" w:rsidR="00B855DA" w:rsidRPr="00905424" w:rsidRDefault="00A04538" w:rsidP="005E1D2B">
      <w:pPr>
        <w:widowControl w:val="0"/>
        <w:pBdr>
          <w:top w:val="nil"/>
          <w:left w:val="nil"/>
          <w:bottom w:val="nil"/>
          <w:right w:val="nil"/>
          <w:between w:val="nil"/>
        </w:pBdr>
        <w:spacing w:before="276" w:line="240" w:lineRule="auto"/>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Amend</w:t>
      </w:r>
      <w:r w:rsidR="00B855DA" w:rsidRPr="00905424">
        <w:rPr>
          <w:rFonts w:asciiTheme="majorHAnsi" w:eastAsia="Calibri" w:hAnsiTheme="majorHAnsi" w:cstheme="majorHAnsi"/>
          <w:b/>
          <w:sz w:val="24"/>
          <w:szCs w:val="24"/>
          <w:lang w:val="en-GB"/>
        </w:rPr>
        <w:t>ed</w:t>
      </w:r>
      <w:r w:rsidRPr="00905424">
        <w:rPr>
          <w:rFonts w:asciiTheme="majorHAnsi" w:eastAsia="Calibri" w:hAnsiTheme="majorHAnsi" w:cstheme="majorHAnsi"/>
          <w:b/>
          <w:sz w:val="24"/>
          <w:szCs w:val="24"/>
          <w:lang w:val="en-GB"/>
        </w:rPr>
        <w:t xml:space="preserve"> version </w:t>
      </w:r>
      <w:r w:rsidR="00B855DA" w:rsidRPr="00905424">
        <w:rPr>
          <w:rFonts w:asciiTheme="majorHAnsi" w:eastAsia="Calibri" w:hAnsiTheme="majorHAnsi" w:cstheme="majorHAnsi"/>
          <w:b/>
          <w:sz w:val="24"/>
          <w:szCs w:val="24"/>
          <w:lang w:val="en-GB"/>
        </w:rPr>
        <w:t>in accordance with changes to the CETAF Statutes</w:t>
      </w:r>
      <w:r w:rsidR="002B26DF" w:rsidRPr="00905424">
        <w:rPr>
          <w:rFonts w:asciiTheme="majorHAnsi" w:eastAsia="Calibri" w:hAnsiTheme="majorHAnsi" w:cstheme="majorHAnsi"/>
          <w:b/>
          <w:sz w:val="24"/>
          <w:szCs w:val="24"/>
          <w:lang w:val="en-GB"/>
        </w:rPr>
        <w:t xml:space="preserve"> - **.11.2022</w:t>
      </w:r>
    </w:p>
    <w:p w14:paraId="2378F6B1" w14:textId="7F8D4B1E" w:rsidR="006B47C9" w:rsidRPr="00905424" w:rsidRDefault="006B47C9" w:rsidP="005E1D2B">
      <w:pPr>
        <w:widowControl w:val="0"/>
        <w:pBdr>
          <w:top w:val="nil"/>
          <w:left w:val="nil"/>
          <w:bottom w:val="nil"/>
          <w:right w:val="nil"/>
          <w:between w:val="nil"/>
        </w:pBdr>
        <w:spacing w:before="814" w:line="240" w:lineRule="auto"/>
        <w:jc w:val="both"/>
        <w:rPr>
          <w:rFonts w:asciiTheme="majorHAnsi" w:eastAsia="Calibri" w:hAnsiTheme="majorHAnsi" w:cstheme="majorHAnsi"/>
          <w:b/>
          <w:sz w:val="24"/>
          <w:szCs w:val="24"/>
          <w:lang w:val="en-GB"/>
        </w:rPr>
      </w:pPr>
    </w:p>
    <w:tbl>
      <w:tblPr>
        <w:tblStyle w:val="a"/>
        <w:tblW w:w="9243"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3"/>
      </w:tblGrid>
      <w:tr w:rsidR="006B47C9" w:rsidRPr="00905424" w14:paraId="7CBB4169" w14:textId="77777777">
        <w:trPr>
          <w:trHeight w:val="1135"/>
        </w:trPr>
        <w:tc>
          <w:tcPr>
            <w:tcW w:w="9243" w:type="dxa"/>
            <w:shd w:val="clear" w:color="auto" w:fill="auto"/>
            <w:tcMar>
              <w:top w:w="100" w:type="dxa"/>
              <w:left w:w="100" w:type="dxa"/>
              <w:bottom w:w="100" w:type="dxa"/>
              <w:right w:w="100" w:type="dxa"/>
            </w:tcMar>
          </w:tcPr>
          <w:p w14:paraId="729CB9F1" w14:textId="040A2372" w:rsidR="006B47C9" w:rsidRPr="00905424" w:rsidRDefault="00A04538" w:rsidP="005E1D2B">
            <w:pPr>
              <w:widowControl w:val="0"/>
              <w:pBdr>
                <w:top w:val="nil"/>
                <w:left w:val="nil"/>
                <w:bottom w:val="nil"/>
                <w:right w:val="nil"/>
                <w:between w:val="nil"/>
              </w:pBdr>
              <w:spacing w:line="240" w:lineRule="auto"/>
              <w:ind w:left="120"/>
              <w:jc w:val="both"/>
              <w:rPr>
                <w:rFonts w:asciiTheme="majorHAnsi" w:eastAsia="Calibri" w:hAnsiTheme="majorHAnsi" w:cstheme="majorHAnsi"/>
                <w:i/>
                <w:sz w:val="24"/>
                <w:szCs w:val="24"/>
                <w:lang w:val="en-GB"/>
              </w:rPr>
            </w:pPr>
            <w:r w:rsidRPr="00905424">
              <w:rPr>
                <w:rFonts w:asciiTheme="majorHAnsi" w:eastAsia="Calibri" w:hAnsiTheme="majorHAnsi" w:cstheme="majorHAnsi"/>
                <w:i/>
                <w:sz w:val="24"/>
                <w:szCs w:val="24"/>
                <w:lang w:val="en-GB"/>
              </w:rPr>
              <w:t xml:space="preserve">Notes </w:t>
            </w:r>
          </w:p>
          <w:p w14:paraId="378853F8" w14:textId="77777777" w:rsidR="00B855DA" w:rsidRPr="00905424" w:rsidRDefault="00B855DA" w:rsidP="005E1D2B">
            <w:pPr>
              <w:widowControl w:val="0"/>
              <w:pBdr>
                <w:top w:val="nil"/>
                <w:left w:val="nil"/>
                <w:bottom w:val="nil"/>
                <w:right w:val="nil"/>
                <w:between w:val="nil"/>
              </w:pBdr>
              <w:spacing w:before="255" w:line="240" w:lineRule="auto"/>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CETAF Bylaws</w:t>
            </w:r>
          </w:p>
          <w:p w14:paraId="019643FF" w14:textId="502DA6B7" w:rsidR="006B47C9" w:rsidRPr="00905424" w:rsidRDefault="00B855DA" w:rsidP="005E1D2B">
            <w:pPr>
              <w:widowControl w:val="0"/>
              <w:pBdr>
                <w:top w:val="nil"/>
                <w:left w:val="nil"/>
                <w:bottom w:val="nil"/>
                <w:right w:val="nil"/>
                <w:between w:val="nil"/>
              </w:pBdr>
              <w:spacing w:before="255" w:line="240" w:lineRule="auto"/>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Approved by the CETAF General Assembly </w:t>
            </w:r>
            <w:r w:rsidR="00961837" w:rsidRPr="00905424">
              <w:rPr>
                <w:rFonts w:asciiTheme="majorHAnsi" w:eastAsia="Calibri" w:hAnsiTheme="majorHAnsi" w:cstheme="majorHAnsi"/>
                <w:b/>
                <w:sz w:val="24"/>
                <w:szCs w:val="24"/>
                <w:lang w:val="en-GB"/>
              </w:rPr>
              <w:t xml:space="preserve">at CETAF** on </w:t>
            </w:r>
            <w:r w:rsidRPr="00905424">
              <w:rPr>
                <w:rFonts w:asciiTheme="majorHAnsi" w:eastAsia="Calibri" w:hAnsiTheme="majorHAnsi" w:cstheme="majorHAnsi"/>
                <w:b/>
                <w:sz w:val="24"/>
                <w:szCs w:val="24"/>
                <w:lang w:val="en-GB"/>
              </w:rPr>
              <w:t>the ****</w:t>
            </w:r>
            <w:r w:rsidR="00A04538" w:rsidRPr="00905424">
              <w:rPr>
                <w:rFonts w:asciiTheme="majorHAnsi" w:eastAsia="Calibri" w:hAnsiTheme="majorHAnsi" w:cstheme="majorHAnsi"/>
                <w:b/>
                <w:sz w:val="24"/>
                <w:szCs w:val="24"/>
                <w:lang w:val="en-GB"/>
              </w:rPr>
              <w:t>2022</w:t>
            </w:r>
          </w:p>
        </w:tc>
      </w:tr>
      <w:tr w:rsidR="006B47C9" w:rsidRPr="00905424" w14:paraId="27663303" w14:textId="77777777" w:rsidTr="002B26DF">
        <w:trPr>
          <w:trHeight w:val="1429"/>
        </w:trPr>
        <w:tc>
          <w:tcPr>
            <w:tcW w:w="9243" w:type="dxa"/>
            <w:shd w:val="clear" w:color="auto" w:fill="auto"/>
            <w:tcMar>
              <w:top w:w="100" w:type="dxa"/>
              <w:left w:w="100" w:type="dxa"/>
              <w:bottom w:w="100" w:type="dxa"/>
              <w:right w:w="100" w:type="dxa"/>
            </w:tcMar>
          </w:tcPr>
          <w:p w14:paraId="36C946B1" w14:textId="77777777" w:rsidR="006B47C9" w:rsidRPr="00905424" w:rsidRDefault="00A04538" w:rsidP="005E1D2B">
            <w:pPr>
              <w:widowControl w:val="0"/>
              <w:pBdr>
                <w:top w:val="nil"/>
                <w:left w:val="nil"/>
                <w:bottom w:val="nil"/>
                <w:right w:val="nil"/>
                <w:between w:val="nil"/>
              </w:pBdr>
              <w:spacing w:line="240" w:lineRule="auto"/>
              <w:ind w:left="120"/>
              <w:jc w:val="both"/>
              <w:rPr>
                <w:rFonts w:asciiTheme="majorHAnsi" w:eastAsia="Calibri" w:hAnsiTheme="majorHAnsi" w:cstheme="majorHAnsi"/>
                <w:i/>
                <w:sz w:val="24"/>
                <w:szCs w:val="24"/>
                <w:lang w:val="en-GB"/>
              </w:rPr>
            </w:pPr>
            <w:r w:rsidRPr="00905424">
              <w:rPr>
                <w:rFonts w:asciiTheme="majorHAnsi" w:eastAsia="Calibri" w:hAnsiTheme="majorHAnsi" w:cstheme="majorHAnsi"/>
                <w:i/>
                <w:sz w:val="24"/>
                <w:szCs w:val="24"/>
                <w:lang w:val="en-GB"/>
              </w:rPr>
              <w:t xml:space="preserve">Draft authors.  </w:t>
            </w:r>
          </w:p>
          <w:p w14:paraId="79C13CDF" w14:textId="3B3DE91B" w:rsidR="008E1F55" w:rsidRPr="00905424" w:rsidRDefault="008E1F55" w:rsidP="005E1D2B">
            <w:pPr>
              <w:widowControl w:val="0"/>
              <w:pBdr>
                <w:top w:val="nil"/>
                <w:left w:val="nil"/>
                <w:bottom w:val="nil"/>
                <w:right w:val="nil"/>
                <w:between w:val="nil"/>
              </w:pBdr>
              <w:spacing w:before="257" w:line="279" w:lineRule="auto"/>
              <w:ind w:left="129" w:right="78"/>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Bylaws review Task Force: Michelle Price, Erik Smets, Ana Casino and Gergely Babocsay.</w:t>
            </w:r>
          </w:p>
          <w:p w14:paraId="26871610" w14:textId="2AC262B5" w:rsidR="006B47C9" w:rsidRPr="00905424" w:rsidRDefault="00A04538" w:rsidP="005E1D2B">
            <w:pPr>
              <w:widowControl w:val="0"/>
              <w:pBdr>
                <w:top w:val="nil"/>
                <w:left w:val="nil"/>
                <w:bottom w:val="nil"/>
                <w:right w:val="nil"/>
                <w:between w:val="nil"/>
              </w:pBdr>
              <w:spacing w:before="257" w:line="279" w:lineRule="auto"/>
              <w:ind w:left="129" w:right="78"/>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Approved by the CETAF E</w:t>
            </w:r>
            <w:r w:rsidR="00B855DA" w:rsidRPr="00905424">
              <w:rPr>
                <w:rFonts w:asciiTheme="majorHAnsi" w:eastAsia="Calibri" w:hAnsiTheme="majorHAnsi" w:cstheme="majorHAnsi"/>
                <w:b/>
                <w:sz w:val="24"/>
                <w:szCs w:val="24"/>
                <w:lang w:val="en-GB"/>
              </w:rPr>
              <w:t>xecutive Committee</w:t>
            </w:r>
            <w:r w:rsidRPr="00905424">
              <w:rPr>
                <w:rFonts w:asciiTheme="majorHAnsi" w:eastAsia="Calibri" w:hAnsiTheme="majorHAnsi" w:cstheme="majorHAnsi"/>
                <w:b/>
                <w:sz w:val="24"/>
                <w:szCs w:val="24"/>
                <w:lang w:val="en-GB"/>
              </w:rPr>
              <w:t xml:space="preserve"> (Michelle Price, Erik Smets,</w:t>
            </w:r>
            <w:r w:rsidR="00B855DA" w:rsidRPr="00905424">
              <w:rPr>
                <w:rFonts w:asciiTheme="majorHAnsi" w:eastAsia="Calibri" w:hAnsiTheme="majorHAnsi" w:cstheme="majorHAnsi"/>
                <w:b/>
                <w:sz w:val="24"/>
                <w:szCs w:val="24"/>
                <w:lang w:val="en-GB"/>
              </w:rPr>
              <w:t xml:space="preserve"> </w:t>
            </w:r>
            <w:r w:rsidRPr="00905424">
              <w:rPr>
                <w:rFonts w:asciiTheme="majorHAnsi" w:eastAsia="Calibri" w:hAnsiTheme="majorHAnsi" w:cstheme="majorHAnsi"/>
                <w:b/>
                <w:sz w:val="24"/>
                <w:szCs w:val="24"/>
                <w:lang w:val="en-GB"/>
              </w:rPr>
              <w:t>Gila Kahila Bar</w:t>
            </w:r>
            <w:r w:rsidR="00B855DA" w:rsidRPr="00905424">
              <w:rPr>
                <w:rFonts w:asciiTheme="majorHAnsi" w:eastAsia="Calibri" w:hAnsiTheme="majorHAnsi" w:cstheme="majorHAnsi"/>
                <w:b/>
                <w:sz w:val="24"/>
                <w:szCs w:val="24"/>
                <w:lang w:val="en-GB"/>
              </w:rPr>
              <w:t>-Gal</w:t>
            </w:r>
            <w:r w:rsidRPr="00905424">
              <w:rPr>
                <w:rFonts w:asciiTheme="majorHAnsi" w:eastAsia="Calibri" w:hAnsiTheme="majorHAnsi" w:cstheme="majorHAnsi"/>
                <w:b/>
                <w:sz w:val="24"/>
                <w:szCs w:val="24"/>
                <w:lang w:val="en-GB"/>
              </w:rPr>
              <w:t xml:space="preserve">, Gergely Babocsay, </w:t>
            </w:r>
            <w:r w:rsidR="00B855DA" w:rsidRPr="00905424">
              <w:rPr>
                <w:rFonts w:asciiTheme="majorHAnsi" w:eastAsia="Calibri" w:hAnsiTheme="majorHAnsi" w:cstheme="majorHAnsi"/>
                <w:b/>
                <w:sz w:val="24"/>
                <w:szCs w:val="24"/>
                <w:lang w:val="en-GB"/>
              </w:rPr>
              <w:t xml:space="preserve">Thierry Bourgoin and </w:t>
            </w:r>
            <w:r w:rsidRPr="00905424">
              <w:rPr>
                <w:rFonts w:asciiTheme="majorHAnsi" w:eastAsia="Calibri" w:hAnsiTheme="majorHAnsi" w:cstheme="majorHAnsi"/>
                <w:b/>
                <w:sz w:val="24"/>
                <w:szCs w:val="24"/>
                <w:lang w:val="en-GB"/>
              </w:rPr>
              <w:t>Eva Häffner) on the xx</w:t>
            </w:r>
            <w:r w:rsidR="00961837" w:rsidRPr="00905424">
              <w:rPr>
                <w:rFonts w:asciiTheme="majorHAnsi" w:eastAsia="Calibri" w:hAnsiTheme="majorHAnsi" w:cstheme="majorHAnsi"/>
                <w:b/>
                <w:sz w:val="24"/>
                <w:szCs w:val="24"/>
                <w:lang w:val="en-GB"/>
              </w:rPr>
              <w:t>.</w:t>
            </w:r>
            <w:r w:rsidR="002B26DF" w:rsidRPr="00905424">
              <w:rPr>
                <w:rFonts w:asciiTheme="majorHAnsi" w:eastAsia="Calibri" w:hAnsiTheme="majorHAnsi" w:cstheme="majorHAnsi"/>
                <w:b/>
                <w:sz w:val="24"/>
                <w:szCs w:val="24"/>
                <w:lang w:val="en-GB"/>
              </w:rPr>
              <w:t>10</w:t>
            </w:r>
            <w:r w:rsidR="00961837" w:rsidRPr="00905424">
              <w:rPr>
                <w:rFonts w:asciiTheme="majorHAnsi" w:eastAsia="Calibri" w:hAnsiTheme="majorHAnsi" w:cstheme="majorHAnsi"/>
                <w:b/>
                <w:sz w:val="24"/>
                <w:szCs w:val="24"/>
                <w:lang w:val="en-GB"/>
              </w:rPr>
              <w:t>.2022</w:t>
            </w:r>
          </w:p>
        </w:tc>
      </w:tr>
    </w:tbl>
    <w:p w14:paraId="16BFD3B5" w14:textId="77777777" w:rsidR="006B47C9" w:rsidRPr="00905424" w:rsidRDefault="006B47C9" w:rsidP="005E1D2B">
      <w:pPr>
        <w:widowControl w:val="0"/>
        <w:pBdr>
          <w:top w:val="nil"/>
          <w:left w:val="nil"/>
          <w:bottom w:val="nil"/>
          <w:right w:val="nil"/>
          <w:between w:val="nil"/>
        </w:pBdr>
        <w:jc w:val="both"/>
        <w:rPr>
          <w:rFonts w:asciiTheme="majorHAnsi" w:hAnsiTheme="majorHAnsi" w:cstheme="majorHAnsi"/>
          <w:lang w:val="en-GB"/>
        </w:rPr>
      </w:pPr>
    </w:p>
    <w:p w14:paraId="58298385" w14:textId="77777777" w:rsidR="006B47C9" w:rsidRPr="00905424" w:rsidRDefault="006B47C9" w:rsidP="005E1D2B">
      <w:pPr>
        <w:widowControl w:val="0"/>
        <w:pBdr>
          <w:top w:val="nil"/>
          <w:left w:val="nil"/>
          <w:bottom w:val="nil"/>
          <w:right w:val="nil"/>
          <w:between w:val="nil"/>
        </w:pBdr>
        <w:jc w:val="both"/>
        <w:rPr>
          <w:rFonts w:asciiTheme="majorHAnsi" w:hAnsiTheme="majorHAnsi" w:cstheme="majorHAnsi"/>
          <w:lang w:val="en-GB"/>
        </w:rPr>
      </w:pPr>
    </w:p>
    <w:p w14:paraId="4BA76B12" w14:textId="77777777" w:rsidR="006B47C9" w:rsidRPr="00905424" w:rsidRDefault="00A04538" w:rsidP="005E1D2B">
      <w:pPr>
        <w:widowControl w:val="0"/>
        <w:pBdr>
          <w:top w:val="nil"/>
          <w:left w:val="nil"/>
          <w:bottom w:val="nil"/>
          <w:right w:val="nil"/>
          <w:between w:val="nil"/>
        </w:pBdr>
        <w:spacing w:line="245" w:lineRule="auto"/>
        <w:ind w:left="745" w:right="4973" w:hanging="731"/>
        <w:jc w:val="both"/>
        <w:rPr>
          <w:rFonts w:asciiTheme="majorHAnsi" w:eastAsia="Calibri" w:hAnsiTheme="majorHAnsi" w:cstheme="majorHAnsi"/>
          <w:lang w:val="en-GB"/>
        </w:rPr>
      </w:pPr>
      <w:r w:rsidRPr="00905424">
        <w:rPr>
          <w:rFonts w:asciiTheme="majorHAnsi" w:hAnsiTheme="majorHAnsi" w:cstheme="majorHAnsi"/>
          <w:lang w:val="en-GB"/>
        </w:rPr>
        <w:br w:type="page"/>
      </w:r>
    </w:p>
    <w:p w14:paraId="1AE44444" w14:textId="75274BF4" w:rsidR="00260589" w:rsidRPr="00905424" w:rsidRDefault="00A04538" w:rsidP="005E1D2B">
      <w:pPr>
        <w:widowControl w:val="0"/>
        <w:pBdr>
          <w:top w:val="nil"/>
          <w:left w:val="nil"/>
          <w:bottom w:val="nil"/>
          <w:right w:val="nil"/>
          <w:between w:val="nil"/>
        </w:pBdr>
        <w:spacing w:before="305" w:line="240" w:lineRule="auto"/>
        <w:ind w:left="13"/>
        <w:jc w:val="both"/>
        <w:rPr>
          <w:rFonts w:asciiTheme="majorHAnsi" w:eastAsia="Calibri" w:hAnsiTheme="majorHAnsi" w:cstheme="majorHAnsi"/>
          <w:sz w:val="24"/>
          <w:szCs w:val="24"/>
          <w:u w:val="single"/>
          <w:lang w:val="en-GB"/>
        </w:rPr>
      </w:pPr>
      <w:r w:rsidRPr="00905424">
        <w:rPr>
          <w:rFonts w:asciiTheme="majorHAnsi" w:eastAsia="Calibri" w:hAnsiTheme="majorHAnsi" w:cstheme="majorHAnsi"/>
          <w:sz w:val="24"/>
          <w:szCs w:val="24"/>
          <w:u w:val="single"/>
          <w:lang w:val="en-GB"/>
        </w:rPr>
        <w:lastRenderedPageBreak/>
        <w:t xml:space="preserve">SECTION I – Definitions </w:t>
      </w:r>
      <w:r w:rsidR="002B26DF" w:rsidRPr="00905424">
        <w:rPr>
          <w:rFonts w:asciiTheme="majorHAnsi" w:eastAsia="Calibri" w:hAnsiTheme="majorHAnsi" w:cstheme="majorHAnsi"/>
          <w:sz w:val="24"/>
          <w:szCs w:val="24"/>
          <w:u w:val="single"/>
          <w:lang w:val="en-GB"/>
        </w:rPr>
        <w:t>and Understandings</w:t>
      </w:r>
      <w:r w:rsidRPr="00905424">
        <w:rPr>
          <w:rFonts w:asciiTheme="majorHAnsi" w:eastAsia="Calibri" w:hAnsiTheme="majorHAnsi" w:cstheme="majorHAnsi"/>
          <w:sz w:val="24"/>
          <w:szCs w:val="24"/>
          <w:u w:val="single"/>
          <w:lang w:val="en-GB"/>
        </w:rPr>
        <w:t xml:space="preserve"> </w:t>
      </w:r>
    </w:p>
    <w:p w14:paraId="70C35EA3" w14:textId="421B9F5F" w:rsidR="006B47C9" w:rsidRPr="00905424" w:rsidRDefault="00A04538" w:rsidP="005E1D2B">
      <w:pPr>
        <w:widowControl w:val="0"/>
        <w:pBdr>
          <w:top w:val="nil"/>
          <w:left w:val="nil"/>
          <w:bottom w:val="nil"/>
          <w:right w:val="nil"/>
          <w:between w:val="nil"/>
        </w:pBdr>
        <w:spacing w:line="245" w:lineRule="auto"/>
        <w:ind w:left="745" w:right="4973" w:hanging="2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1. Definitions </w:t>
      </w:r>
    </w:p>
    <w:p w14:paraId="12128FE6" w14:textId="77777777" w:rsidR="006B47C9" w:rsidRPr="00905424" w:rsidRDefault="00A04538" w:rsidP="005E1D2B">
      <w:pPr>
        <w:widowControl w:val="0"/>
        <w:pBdr>
          <w:top w:val="nil"/>
          <w:left w:val="nil"/>
          <w:bottom w:val="nil"/>
          <w:right w:val="nil"/>
          <w:between w:val="nil"/>
        </w:pBdr>
        <w:spacing w:before="6" w:line="240" w:lineRule="auto"/>
        <w:ind w:left="738"/>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2. Understandings </w:t>
      </w:r>
    </w:p>
    <w:p w14:paraId="6D27279E" w14:textId="77777777" w:rsidR="006B47C9" w:rsidRPr="00905424" w:rsidRDefault="00A04538" w:rsidP="005E1D2B">
      <w:pPr>
        <w:widowControl w:val="0"/>
        <w:pBdr>
          <w:top w:val="nil"/>
          <w:left w:val="nil"/>
          <w:bottom w:val="nil"/>
          <w:right w:val="nil"/>
          <w:between w:val="nil"/>
        </w:pBdr>
        <w:spacing w:before="305" w:line="240" w:lineRule="auto"/>
        <w:ind w:left="13"/>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SECTION II – The Consortium</w:t>
      </w:r>
      <w:r w:rsidRPr="00905424">
        <w:rPr>
          <w:rFonts w:asciiTheme="majorHAnsi" w:eastAsia="Calibri" w:hAnsiTheme="majorHAnsi" w:cstheme="majorHAnsi"/>
          <w:sz w:val="24"/>
          <w:szCs w:val="24"/>
          <w:lang w:val="en-GB"/>
        </w:rPr>
        <w:t xml:space="preserve"> </w:t>
      </w:r>
    </w:p>
    <w:p w14:paraId="1227DA07" w14:textId="77777777" w:rsidR="006B47C9" w:rsidRPr="00905424" w:rsidRDefault="00A04538" w:rsidP="005E1D2B">
      <w:pPr>
        <w:widowControl w:val="0"/>
        <w:pBdr>
          <w:top w:val="nil"/>
          <w:left w:val="nil"/>
          <w:bottom w:val="nil"/>
          <w:right w:val="nil"/>
          <w:between w:val="nil"/>
        </w:pBdr>
        <w:spacing w:before="12" w:line="240" w:lineRule="auto"/>
        <w:ind w:left="737"/>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3. Location </w:t>
      </w:r>
    </w:p>
    <w:p w14:paraId="1DE3FB50" w14:textId="77777777" w:rsidR="006B47C9" w:rsidRPr="00905424" w:rsidRDefault="00A04538" w:rsidP="005E1D2B">
      <w:pPr>
        <w:widowControl w:val="0"/>
        <w:pBdr>
          <w:top w:val="nil"/>
          <w:left w:val="nil"/>
          <w:bottom w:val="nil"/>
          <w:right w:val="nil"/>
          <w:between w:val="nil"/>
        </w:pBdr>
        <w:spacing w:before="305" w:line="240" w:lineRule="auto"/>
        <w:ind w:left="13"/>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SECTION III – The Members</w:t>
      </w:r>
      <w:r w:rsidRPr="00905424">
        <w:rPr>
          <w:rFonts w:asciiTheme="majorHAnsi" w:eastAsia="Calibri" w:hAnsiTheme="majorHAnsi" w:cstheme="majorHAnsi"/>
          <w:sz w:val="24"/>
          <w:szCs w:val="24"/>
          <w:lang w:val="en-GB"/>
        </w:rPr>
        <w:t xml:space="preserve"> </w:t>
      </w:r>
    </w:p>
    <w:p w14:paraId="4E2CEB74" w14:textId="77777777" w:rsidR="006B47C9" w:rsidRPr="00905424" w:rsidRDefault="00A04538" w:rsidP="005E1D2B">
      <w:pPr>
        <w:widowControl w:val="0"/>
        <w:pBdr>
          <w:top w:val="nil"/>
          <w:left w:val="nil"/>
          <w:bottom w:val="nil"/>
          <w:right w:val="nil"/>
          <w:between w:val="nil"/>
        </w:pBdr>
        <w:spacing w:before="12" w:line="240" w:lineRule="auto"/>
        <w:ind w:left="73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4. Membership </w:t>
      </w:r>
    </w:p>
    <w:p w14:paraId="7F99B3F7" w14:textId="61277658" w:rsidR="002B26DF" w:rsidRPr="00905424" w:rsidRDefault="00E360C8" w:rsidP="005E1D2B">
      <w:pPr>
        <w:widowControl w:val="0"/>
        <w:pBdr>
          <w:top w:val="nil"/>
          <w:left w:val="nil"/>
          <w:bottom w:val="nil"/>
          <w:right w:val="nil"/>
          <w:between w:val="nil"/>
        </w:pBdr>
        <w:spacing w:before="12" w:line="240" w:lineRule="auto"/>
        <w:ind w:left="730"/>
        <w:jc w:val="both"/>
        <w:rPr>
          <w:rFonts w:asciiTheme="majorHAnsi" w:eastAsia="Calibri" w:hAnsiTheme="majorHAnsi" w:cstheme="majorHAnsi"/>
          <w:sz w:val="24"/>
          <w:szCs w:val="24"/>
          <w:lang w:val="en-GB"/>
        </w:rPr>
      </w:pPr>
      <w:r>
        <w:rPr>
          <w:rFonts w:asciiTheme="majorHAnsi" w:eastAsia="Calibri" w:hAnsiTheme="majorHAnsi" w:cstheme="majorHAnsi"/>
          <w:sz w:val="24"/>
          <w:szCs w:val="24"/>
          <w:lang w:val="en-GB"/>
        </w:rPr>
        <w:t>5. Membership Application</w:t>
      </w:r>
    </w:p>
    <w:p w14:paraId="2C518E3E" w14:textId="469A1353" w:rsidR="006B47C9" w:rsidRPr="00905424" w:rsidRDefault="00A04538" w:rsidP="005E1D2B">
      <w:pPr>
        <w:widowControl w:val="0"/>
        <w:pBdr>
          <w:top w:val="nil"/>
          <w:left w:val="nil"/>
          <w:bottom w:val="nil"/>
          <w:right w:val="nil"/>
          <w:between w:val="nil"/>
        </w:pBdr>
        <w:spacing w:before="12" w:line="243" w:lineRule="auto"/>
        <w:ind w:left="737" w:right="4711"/>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6. Membership Contributions </w:t>
      </w:r>
    </w:p>
    <w:p w14:paraId="4FCAB6D7" w14:textId="77777777" w:rsidR="006B47C9" w:rsidRPr="00905424" w:rsidRDefault="00A04538" w:rsidP="005E1D2B">
      <w:pPr>
        <w:widowControl w:val="0"/>
        <w:pBdr>
          <w:top w:val="nil"/>
          <w:left w:val="nil"/>
          <w:bottom w:val="nil"/>
          <w:right w:val="nil"/>
          <w:between w:val="nil"/>
        </w:pBdr>
        <w:spacing w:before="301" w:line="240" w:lineRule="auto"/>
        <w:ind w:left="13"/>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SECTION IV – The Governing Body</w:t>
      </w:r>
      <w:r w:rsidRPr="00905424">
        <w:rPr>
          <w:rFonts w:asciiTheme="majorHAnsi" w:eastAsia="Calibri" w:hAnsiTheme="majorHAnsi" w:cstheme="majorHAnsi"/>
          <w:sz w:val="24"/>
          <w:szCs w:val="24"/>
          <w:lang w:val="en-GB"/>
        </w:rPr>
        <w:t xml:space="preserve"> </w:t>
      </w:r>
    </w:p>
    <w:p w14:paraId="2ED53989" w14:textId="3B80B163" w:rsidR="006B47C9" w:rsidRPr="00905424" w:rsidRDefault="00A04538" w:rsidP="005E1D2B">
      <w:pPr>
        <w:widowControl w:val="0"/>
        <w:pBdr>
          <w:top w:val="nil"/>
          <w:left w:val="nil"/>
          <w:bottom w:val="nil"/>
          <w:right w:val="nil"/>
          <w:between w:val="nil"/>
        </w:pBdr>
        <w:spacing w:before="13" w:line="240" w:lineRule="auto"/>
        <w:ind w:left="73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7.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t>
      </w:r>
    </w:p>
    <w:p w14:paraId="450D1808" w14:textId="45613E40" w:rsidR="006B47C9" w:rsidRPr="00905424" w:rsidRDefault="00A04538" w:rsidP="005E1D2B">
      <w:pPr>
        <w:widowControl w:val="0"/>
        <w:pBdr>
          <w:top w:val="nil"/>
          <w:left w:val="nil"/>
          <w:bottom w:val="nil"/>
          <w:right w:val="nil"/>
          <w:between w:val="nil"/>
        </w:pBdr>
        <w:spacing w:before="12" w:line="240" w:lineRule="auto"/>
        <w:ind w:left="73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8. Attendance </w:t>
      </w:r>
      <w:r w:rsidR="00E360C8">
        <w:rPr>
          <w:rFonts w:asciiTheme="majorHAnsi" w:eastAsia="Calibri" w:hAnsiTheme="majorHAnsi" w:cstheme="majorHAnsi"/>
          <w:sz w:val="24"/>
          <w:szCs w:val="24"/>
          <w:lang w:val="en-GB"/>
        </w:rPr>
        <w:t>and decisions</w:t>
      </w:r>
    </w:p>
    <w:p w14:paraId="225FCDE3" w14:textId="77777777" w:rsidR="006B47C9" w:rsidRPr="00905424" w:rsidRDefault="00A04538" w:rsidP="005E1D2B">
      <w:pPr>
        <w:widowControl w:val="0"/>
        <w:pBdr>
          <w:top w:val="nil"/>
          <w:left w:val="nil"/>
          <w:bottom w:val="nil"/>
          <w:right w:val="nil"/>
          <w:between w:val="nil"/>
        </w:pBdr>
        <w:spacing w:before="15" w:line="240" w:lineRule="auto"/>
        <w:ind w:left="73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9. Elections </w:t>
      </w:r>
    </w:p>
    <w:p w14:paraId="506A5548" w14:textId="77777777" w:rsidR="006B47C9" w:rsidRPr="00905424" w:rsidRDefault="00A04538" w:rsidP="005E1D2B">
      <w:pPr>
        <w:widowControl w:val="0"/>
        <w:pBdr>
          <w:top w:val="nil"/>
          <w:left w:val="nil"/>
          <w:bottom w:val="nil"/>
          <w:right w:val="nil"/>
          <w:between w:val="nil"/>
        </w:pBdr>
        <w:spacing w:before="12" w:line="240" w:lineRule="auto"/>
        <w:ind w:left="74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10. Actions </w:t>
      </w:r>
    </w:p>
    <w:p w14:paraId="1A568081" w14:textId="77777777" w:rsidR="006B47C9" w:rsidRPr="00905424" w:rsidRDefault="00A04538" w:rsidP="005E1D2B">
      <w:pPr>
        <w:widowControl w:val="0"/>
        <w:pBdr>
          <w:top w:val="nil"/>
          <w:left w:val="nil"/>
          <w:bottom w:val="nil"/>
          <w:right w:val="nil"/>
          <w:between w:val="nil"/>
        </w:pBdr>
        <w:spacing w:before="305" w:line="240" w:lineRule="auto"/>
        <w:ind w:left="13"/>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SECTION V – Executive Committee</w:t>
      </w:r>
      <w:r w:rsidRPr="00905424">
        <w:rPr>
          <w:rFonts w:asciiTheme="majorHAnsi" w:eastAsia="Calibri" w:hAnsiTheme="majorHAnsi" w:cstheme="majorHAnsi"/>
          <w:sz w:val="24"/>
          <w:szCs w:val="24"/>
          <w:lang w:val="en-GB"/>
        </w:rPr>
        <w:t xml:space="preserve"> </w:t>
      </w:r>
    </w:p>
    <w:p w14:paraId="038C8412" w14:textId="77777777" w:rsidR="006B47C9" w:rsidRPr="00905424" w:rsidRDefault="00A04538" w:rsidP="005E1D2B">
      <w:pPr>
        <w:widowControl w:val="0"/>
        <w:pBdr>
          <w:top w:val="nil"/>
          <w:left w:val="nil"/>
          <w:bottom w:val="nil"/>
          <w:right w:val="nil"/>
          <w:between w:val="nil"/>
        </w:pBdr>
        <w:spacing w:before="12" w:line="240" w:lineRule="auto"/>
        <w:ind w:left="74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11. The Executive Committee </w:t>
      </w:r>
    </w:p>
    <w:p w14:paraId="40B36AA6" w14:textId="77777777" w:rsidR="006B47C9" w:rsidRPr="00905424" w:rsidRDefault="00A04538" w:rsidP="005E1D2B">
      <w:pPr>
        <w:widowControl w:val="0"/>
        <w:pBdr>
          <w:top w:val="nil"/>
          <w:left w:val="nil"/>
          <w:bottom w:val="nil"/>
          <w:right w:val="nil"/>
          <w:between w:val="nil"/>
        </w:pBdr>
        <w:spacing w:before="12" w:line="240" w:lineRule="auto"/>
        <w:ind w:left="74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12. Executive Committee Meetings </w:t>
      </w:r>
    </w:p>
    <w:p w14:paraId="3E0F406A" w14:textId="77777777" w:rsidR="006B47C9" w:rsidRPr="00905424" w:rsidRDefault="00A04538" w:rsidP="005E1D2B">
      <w:pPr>
        <w:widowControl w:val="0"/>
        <w:pBdr>
          <w:top w:val="nil"/>
          <w:left w:val="nil"/>
          <w:bottom w:val="nil"/>
          <w:right w:val="nil"/>
          <w:between w:val="nil"/>
        </w:pBdr>
        <w:spacing w:before="305" w:line="240" w:lineRule="auto"/>
        <w:ind w:left="13"/>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SECTION VI – General Secretariat</w:t>
      </w:r>
      <w:r w:rsidRPr="00905424">
        <w:rPr>
          <w:rFonts w:asciiTheme="majorHAnsi" w:eastAsia="Calibri" w:hAnsiTheme="majorHAnsi" w:cstheme="majorHAnsi"/>
          <w:sz w:val="24"/>
          <w:szCs w:val="24"/>
          <w:lang w:val="en-GB"/>
        </w:rPr>
        <w:t xml:space="preserve"> </w:t>
      </w:r>
    </w:p>
    <w:p w14:paraId="6A2701BD" w14:textId="77777777" w:rsidR="006B47C9" w:rsidRPr="00905424" w:rsidRDefault="00A04538" w:rsidP="005E1D2B">
      <w:pPr>
        <w:widowControl w:val="0"/>
        <w:pBdr>
          <w:top w:val="nil"/>
          <w:left w:val="nil"/>
          <w:bottom w:val="nil"/>
          <w:right w:val="nil"/>
          <w:between w:val="nil"/>
        </w:pBdr>
        <w:spacing w:before="12" w:line="240" w:lineRule="auto"/>
        <w:ind w:left="74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13. The General Secretariat </w:t>
      </w:r>
    </w:p>
    <w:p w14:paraId="757AAAB1" w14:textId="77777777" w:rsidR="006B47C9" w:rsidRPr="00905424" w:rsidRDefault="00A04538" w:rsidP="005E1D2B">
      <w:pPr>
        <w:widowControl w:val="0"/>
        <w:pBdr>
          <w:top w:val="nil"/>
          <w:left w:val="nil"/>
          <w:bottom w:val="nil"/>
          <w:right w:val="nil"/>
          <w:between w:val="nil"/>
        </w:pBdr>
        <w:spacing w:before="305" w:line="240" w:lineRule="auto"/>
        <w:ind w:left="13"/>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SECTION VII – The Budget</w:t>
      </w:r>
      <w:r w:rsidRPr="00905424">
        <w:rPr>
          <w:rFonts w:asciiTheme="majorHAnsi" w:eastAsia="Calibri" w:hAnsiTheme="majorHAnsi" w:cstheme="majorHAnsi"/>
          <w:sz w:val="24"/>
          <w:szCs w:val="24"/>
          <w:lang w:val="en-GB"/>
        </w:rPr>
        <w:t xml:space="preserve"> </w:t>
      </w:r>
    </w:p>
    <w:p w14:paraId="7DF32BE1" w14:textId="77777777" w:rsidR="006B47C9" w:rsidRPr="00905424" w:rsidRDefault="00A04538" w:rsidP="005E1D2B">
      <w:pPr>
        <w:widowControl w:val="0"/>
        <w:pBdr>
          <w:top w:val="nil"/>
          <w:left w:val="nil"/>
          <w:bottom w:val="nil"/>
          <w:right w:val="nil"/>
          <w:between w:val="nil"/>
        </w:pBdr>
        <w:spacing w:before="13" w:line="240" w:lineRule="auto"/>
        <w:ind w:left="74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14. The Annual Budget </w:t>
      </w:r>
    </w:p>
    <w:p w14:paraId="74E74002" w14:textId="77777777" w:rsidR="006B47C9" w:rsidRPr="00905424" w:rsidRDefault="00A04538" w:rsidP="005E1D2B">
      <w:pPr>
        <w:widowControl w:val="0"/>
        <w:pBdr>
          <w:top w:val="nil"/>
          <w:left w:val="nil"/>
          <w:bottom w:val="nil"/>
          <w:right w:val="nil"/>
          <w:between w:val="nil"/>
        </w:pBdr>
        <w:spacing w:before="12" w:line="240" w:lineRule="auto"/>
        <w:ind w:left="74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15. Financial Management </w:t>
      </w:r>
    </w:p>
    <w:p w14:paraId="668F94DF" w14:textId="77777777" w:rsidR="006B47C9" w:rsidRPr="00905424" w:rsidRDefault="00A04538" w:rsidP="005E1D2B">
      <w:pPr>
        <w:widowControl w:val="0"/>
        <w:pBdr>
          <w:top w:val="nil"/>
          <w:left w:val="nil"/>
          <w:bottom w:val="nil"/>
          <w:right w:val="nil"/>
          <w:between w:val="nil"/>
        </w:pBdr>
        <w:spacing w:before="307" w:line="240" w:lineRule="auto"/>
        <w:ind w:left="13"/>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SECTION VII – Other items</w:t>
      </w:r>
      <w:r w:rsidRPr="00905424">
        <w:rPr>
          <w:rFonts w:asciiTheme="majorHAnsi" w:eastAsia="Calibri" w:hAnsiTheme="majorHAnsi" w:cstheme="majorHAnsi"/>
          <w:sz w:val="24"/>
          <w:szCs w:val="24"/>
          <w:lang w:val="en-GB"/>
        </w:rPr>
        <w:t xml:space="preserve"> </w:t>
      </w:r>
    </w:p>
    <w:p w14:paraId="2D4F0A80" w14:textId="77777777" w:rsidR="006B47C9" w:rsidRPr="00905424" w:rsidRDefault="00A04538" w:rsidP="005E1D2B">
      <w:pPr>
        <w:widowControl w:val="0"/>
        <w:pBdr>
          <w:top w:val="nil"/>
          <w:left w:val="nil"/>
          <w:bottom w:val="nil"/>
          <w:right w:val="nil"/>
          <w:between w:val="nil"/>
        </w:pBdr>
        <w:spacing w:before="12" w:line="240" w:lineRule="auto"/>
        <w:ind w:left="74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16. Validity </w:t>
      </w:r>
    </w:p>
    <w:p w14:paraId="4C52A206" w14:textId="77777777" w:rsidR="006B47C9" w:rsidRPr="00905424" w:rsidRDefault="00A04538" w:rsidP="005E1D2B">
      <w:pPr>
        <w:widowControl w:val="0"/>
        <w:pBdr>
          <w:top w:val="nil"/>
          <w:left w:val="nil"/>
          <w:bottom w:val="nil"/>
          <w:right w:val="nil"/>
          <w:between w:val="nil"/>
        </w:pBdr>
        <w:spacing w:before="12" w:line="240" w:lineRule="auto"/>
        <w:ind w:left="74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17. Languages</w:t>
      </w:r>
    </w:p>
    <w:p w14:paraId="191E8BA3" w14:textId="77777777" w:rsidR="006B47C9" w:rsidRPr="00905424" w:rsidRDefault="006B47C9" w:rsidP="005E1D2B">
      <w:pPr>
        <w:widowControl w:val="0"/>
        <w:pBdr>
          <w:top w:val="nil"/>
          <w:left w:val="nil"/>
          <w:bottom w:val="nil"/>
          <w:right w:val="nil"/>
          <w:between w:val="nil"/>
        </w:pBdr>
        <w:spacing w:before="3728" w:line="282" w:lineRule="auto"/>
        <w:ind w:left="1287" w:right="1384"/>
        <w:jc w:val="both"/>
        <w:rPr>
          <w:rFonts w:asciiTheme="majorHAnsi" w:eastAsia="Calibri" w:hAnsiTheme="majorHAnsi" w:cstheme="majorHAnsi"/>
          <w:lang w:val="en-GB"/>
        </w:rPr>
      </w:pPr>
    </w:p>
    <w:p w14:paraId="43DF9C52" w14:textId="77777777" w:rsidR="006B47C9" w:rsidRPr="00905424" w:rsidRDefault="006B47C9" w:rsidP="005E1D2B">
      <w:pPr>
        <w:widowControl w:val="0"/>
        <w:pBdr>
          <w:top w:val="nil"/>
          <w:left w:val="nil"/>
          <w:bottom w:val="nil"/>
          <w:right w:val="nil"/>
          <w:between w:val="nil"/>
        </w:pBdr>
        <w:spacing w:line="240" w:lineRule="auto"/>
        <w:ind w:left="2418"/>
        <w:jc w:val="both"/>
        <w:rPr>
          <w:rFonts w:asciiTheme="majorHAnsi" w:eastAsia="Calibri" w:hAnsiTheme="majorHAnsi" w:cstheme="majorHAnsi"/>
          <w:sz w:val="24"/>
          <w:szCs w:val="24"/>
          <w:u w:val="single"/>
          <w:lang w:val="en-GB"/>
        </w:rPr>
      </w:pPr>
    </w:p>
    <w:p w14:paraId="747CC0CA" w14:textId="77777777" w:rsidR="006B47C9" w:rsidRPr="00905424" w:rsidRDefault="00A04538" w:rsidP="005E1D2B">
      <w:pPr>
        <w:widowControl w:val="0"/>
        <w:pBdr>
          <w:top w:val="nil"/>
          <w:left w:val="nil"/>
          <w:bottom w:val="nil"/>
          <w:right w:val="nil"/>
          <w:between w:val="nil"/>
        </w:pBdr>
        <w:spacing w:line="240" w:lineRule="auto"/>
        <w:ind w:left="2418"/>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SECTION I – Definitions and Understandings</w:t>
      </w:r>
      <w:r w:rsidRPr="00905424">
        <w:rPr>
          <w:rFonts w:asciiTheme="majorHAnsi" w:eastAsia="Calibri" w:hAnsiTheme="majorHAnsi" w:cstheme="majorHAnsi"/>
          <w:sz w:val="24"/>
          <w:szCs w:val="24"/>
          <w:lang w:val="en-GB"/>
        </w:rPr>
        <w:t xml:space="preserve"> </w:t>
      </w:r>
    </w:p>
    <w:p w14:paraId="22878478" w14:textId="77777777" w:rsidR="008E1F55" w:rsidRPr="00905424" w:rsidRDefault="008E1F55" w:rsidP="005E1D2B">
      <w:pPr>
        <w:widowControl w:val="0"/>
        <w:pBdr>
          <w:top w:val="nil"/>
          <w:left w:val="nil"/>
          <w:bottom w:val="nil"/>
          <w:right w:val="nil"/>
          <w:between w:val="nil"/>
        </w:pBdr>
        <w:spacing w:before="13" w:line="240" w:lineRule="auto"/>
        <w:ind w:left="22"/>
        <w:jc w:val="both"/>
        <w:rPr>
          <w:rFonts w:asciiTheme="majorHAnsi" w:eastAsia="Calibri" w:hAnsiTheme="majorHAnsi" w:cstheme="majorHAnsi"/>
          <w:b/>
          <w:sz w:val="24"/>
          <w:szCs w:val="24"/>
          <w:lang w:val="en-GB"/>
        </w:rPr>
      </w:pPr>
    </w:p>
    <w:p w14:paraId="70FCFEC4" w14:textId="77777777" w:rsidR="006B47C9" w:rsidRPr="00905424" w:rsidRDefault="00A04538" w:rsidP="005E1D2B">
      <w:pPr>
        <w:widowControl w:val="0"/>
        <w:pBdr>
          <w:top w:val="nil"/>
          <w:left w:val="nil"/>
          <w:bottom w:val="nil"/>
          <w:right w:val="nil"/>
          <w:between w:val="nil"/>
        </w:pBdr>
        <w:spacing w:before="13" w:line="240" w:lineRule="auto"/>
        <w:ind w:left="22"/>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1. DEFINITIONS </w:t>
      </w:r>
    </w:p>
    <w:p w14:paraId="34C688EF" w14:textId="5322039F" w:rsidR="006B47C9" w:rsidRPr="00905424" w:rsidRDefault="00A04538" w:rsidP="005E1D2B">
      <w:pPr>
        <w:widowControl w:val="0"/>
        <w:pBdr>
          <w:top w:val="nil"/>
          <w:left w:val="nil"/>
          <w:bottom w:val="nil"/>
          <w:right w:val="nil"/>
          <w:between w:val="nil"/>
        </w:pBdr>
        <w:spacing w:before="15" w:line="243" w:lineRule="auto"/>
        <w:ind w:left="15" w:right="107" w:hanging="7"/>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Consortium of European Taxonomic Facilities (CETAF) AISBL (in French, </w:t>
      </w:r>
      <w:r w:rsidR="000E1BF5" w:rsidRPr="00905424">
        <w:rPr>
          <w:rFonts w:asciiTheme="majorHAnsi" w:eastAsia="Calibri" w:hAnsiTheme="majorHAnsi" w:cstheme="majorHAnsi"/>
          <w:i/>
          <w:sz w:val="24"/>
          <w:szCs w:val="24"/>
          <w:lang w:val="en-GB"/>
        </w:rPr>
        <w:t xml:space="preserve">Association </w:t>
      </w:r>
      <w:r w:rsidRPr="00905424">
        <w:rPr>
          <w:rFonts w:asciiTheme="majorHAnsi" w:eastAsia="Calibri" w:hAnsiTheme="majorHAnsi" w:cstheme="majorHAnsi"/>
          <w:i/>
          <w:sz w:val="24"/>
          <w:szCs w:val="24"/>
          <w:lang w:val="en-GB"/>
        </w:rPr>
        <w:t>Internationale Sans But Lucratif</w:t>
      </w:r>
      <w:r w:rsidRPr="00905424">
        <w:rPr>
          <w:rFonts w:asciiTheme="majorHAnsi" w:eastAsia="Calibri" w:hAnsiTheme="majorHAnsi" w:cstheme="majorHAnsi"/>
          <w:sz w:val="24"/>
          <w:szCs w:val="24"/>
          <w:lang w:val="en-GB"/>
        </w:rPr>
        <w:t>), is an International Non-Profit A</w:t>
      </w:r>
      <w:r w:rsidR="0043083B" w:rsidRPr="00905424">
        <w:rPr>
          <w:rFonts w:asciiTheme="majorHAnsi" w:eastAsia="Calibri" w:hAnsiTheme="majorHAnsi" w:cstheme="majorHAnsi"/>
          <w:sz w:val="24"/>
          <w:szCs w:val="24"/>
          <w:lang w:val="en-GB"/>
        </w:rPr>
        <w:t xml:space="preserve">ssociation and a legal </w:t>
      </w:r>
      <w:r w:rsidRPr="00905424">
        <w:rPr>
          <w:rFonts w:asciiTheme="majorHAnsi" w:eastAsia="Calibri" w:hAnsiTheme="majorHAnsi" w:cstheme="majorHAnsi"/>
          <w:sz w:val="24"/>
          <w:szCs w:val="24"/>
          <w:lang w:val="en-GB"/>
        </w:rPr>
        <w:t>entity constituted under Belgian law on 13</w:t>
      </w:r>
      <w:r w:rsidRPr="00905424">
        <w:rPr>
          <w:rFonts w:asciiTheme="majorHAnsi" w:eastAsia="Calibri" w:hAnsiTheme="majorHAnsi" w:cstheme="majorHAnsi"/>
          <w:sz w:val="26"/>
          <w:szCs w:val="26"/>
          <w:vertAlign w:val="superscript"/>
          <w:lang w:val="en-GB"/>
        </w:rPr>
        <w:t xml:space="preserve">th </w:t>
      </w:r>
      <w:r w:rsidRPr="00905424">
        <w:rPr>
          <w:rFonts w:asciiTheme="majorHAnsi" w:eastAsia="Calibri" w:hAnsiTheme="majorHAnsi" w:cstheme="majorHAnsi"/>
          <w:sz w:val="24"/>
          <w:szCs w:val="24"/>
          <w:lang w:val="en-GB"/>
        </w:rPr>
        <w:t xml:space="preserve">March 2009. </w:t>
      </w:r>
    </w:p>
    <w:p w14:paraId="3F8009AC" w14:textId="57B72374" w:rsidR="006B47C9" w:rsidRPr="00905424" w:rsidRDefault="00A04538" w:rsidP="005E1D2B">
      <w:pPr>
        <w:widowControl w:val="0"/>
        <w:pBdr>
          <w:top w:val="nil"/>
          <w:left w:val="nil"/>
          <w:bottom w:val="nil"/>
          <w:right w:val="nil"/>
          <w:between w:val="nil"/>
        </w:pBdr>
        <w:spacing w:before="301" w:line="243" w:lineRule="auto"/>
        <w:ind w:left="25" w:right="117" w:hanging="8"/>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CETAF comprises, and will be open to, members (as defined </w:t>
      </w:r>
      <w:r w:rsidR="000E1BF5" w:rsidRPr="00905424">
        <w:rPr>
          <w:rFonts w:asciiTheme="majorHAnsi" w:eastAsia="Calibri" w:hAnsiTheme="majorHAnsi" w:cstheme="majorHAnsi"/>
          <w:sz w:val="24"/>
          <w:szCs w:val="24"/>
          <w:lang w:val="en-GB"/>
        </w:rPr>
        <w:t xml:space="preserve">in </w:t>
      </w:r>
      <w:r w:rsidR="008E1F55" w:rsidRPr="00905424">
        <w:rPr>
          <w:rFonts w:asciiTheme="majorHAnsi" w:eastAsia="Calibri" w:hAnsiTheme="majorHAnsi" w:cstheme="majorHAnsi"/>
          <w:sz w:val="24"/>
          <w:szCs w:val="24"/>
          <w:lang w:val="en-GB"/>
        </w:rPr>
        <w:t xml:space="preserve">the Statutes, </w:t>
      </w:r>
      <w:r w:rsidR="00E632A5" w:rsidRPr="00905424">
        <w:rPr>
          <w:rFonts w:asciiTheme="majorHAnsi" w:eastAsia="Calibri" w:hAnsiTheme="majorHAnsi" w:cstheme="majorHAnsi"/>
          <w:sz w:val="24"/>
          <w:szCs w:val="24"/>
          <w:lang w:val="en-GB"/>
        </w:rPr>
        <w:t xml:space="preserve">Article </w:t>
      </w:r>
      <w:r w:rsidR="008E1F55" w:rsidRPr="00905424">
        <w:rPr>
          <w:rFonts w:asciiTheme="majorHAnsi" w:eastAsia="Calibri" w:hAnsiTheme="majorHAnsi" w:cstheme="majorHAnsi"/>
          <w:sz w:val="24"/>
          <w:szCs w:val="24"/>
          <w:lang w:val="en-GB"/>
        </w:rPr>
        <w:t>7</w:t>
      </w:r>
      <w:r w:rsidR="000E1BF5" w:rsidRPr="00905424">
        <w:rPr>
          <w:rFonts w:asciiTheme="majorHAnsi" w:eastAsia="Calibri" w:hAnsiTheme="majorHAnsi" w:cstheme="majorHAnsi"/>
          <w:sz w:val="24"/>
          <w:szCs w:val="24"/>
          <w:lang w:val="en-GB"/>
        </w:rPr>
        <w:t xml:space="preserve">) from </w:t>
      </w:r>
      <w:r w:rsidRPr="00905424">
        <w:rPr>
          <w:rFonts w:asciiTheme="majorHAnsi" w:eastAsia="Calibri" w:hAnsiTheme="majorHAnsi" w:cstheme="majorHAnsi"/>
          <w:sz w:val="24"/>
          <w:szCs w:val="24"/>
          <w:lang w:val="en-GB"/>
        </w:rPr>
        <w:t xml:space="preserve">European countries and countries associated with the European Union. </w:t>
      </w:r>
    </w:p>
    <w:p w14:paraId="2DFFE4F3" w14:textId="27D81034" w:rsidR="006B47C9" w:rsidRPr="00905424" w:rsidRDefault="00A04538" w:rsidP="005E1D2B">
      <w:pPr>
        <w:widowControl w:val="0"/>
        <w:pBdr>
          <w:top w:val="nil"/>
          <w:left w:val="nil"/>
          <w:bottom w:val="nil"/>
          <w:right w:val="nil"/>
          <w:between w:val="nil"/>
        </w:pBdr>
        <w:spacing w:before="301" w:line="243" w:lineRule="auto"/>
        <w:ind w:left="21" w:right="117" w:hanging="4"/>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CETAF, as an entity, may operate at a worldwide level and may develop its activities with an international scope.</w:t>
      </w:r>
    </w:p>
    <w:p w14:paraId="4CFF1378" w14:textId="6E84E9C3" w:rsidR="006B47C9" w:rsidRPr="00905424" w:rsidRDefault="00A04538" w:rsidP="005E1D2B">
      <w:pPr>
        <w:widowControl w:val="0"/>
        <w:pBdr>
          <w:top w:val="nil"/>
          <w:left w:val="nil"/>
          <w:bottom w:val="nil"/>
          <w:right w:val="nil"/>
          <w:between w:val="nil"/>
        </w:pBdr>
        <w:spacing w:before="301" w:line="244" w:lineRule="auto"/>
        <w:ind w:left="7" w:right="109" w:hanging="3"/>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These Bylaws (hereinafter, the Bylaws) constitute the "Association’s Standing Orders" </w:t>
      </w:r>
      <w:r w:rsidRPr="00905424">
        <w:rPr>
          <w:rFonts w:asciiTheme="majorHAnsi" w:eastAsia="Calibri" w:hAnsiTheme="majorHAnsi" w:cstheme="majorHAnsi"/>
          <w:i/>
          <w:sz w:val="24"/>
          <w:szCs w:val="24"/>
          <w:lang w:val="en-GB"/>
        </w:rPr>
        <w:t xml:space="preserve">["Règlement </w:t>
      </w:r>
      <w:r w:rsidR="00DD567B" w:rsidRPr="00905424">
        <w:rPr>
          <w:rFonts w:asciiTheme="majorHAnsi" w:eastAsia="Calibri" w:hAnsiTheme="majorHAnsi" w:cstheme="majorHAnsi"/>
          <w:i/>
          <w:sz w:val="24"/>
          <w:szCs w:val="24"/>
          <w:lang w:val="en-GB"/>
        </w:rPr>
        <w:t xml:space="preserve">d'ordre </w:t>
      </w:r>
      <w:r w:rsidR="008E1F55" w:rsidRPr="00905424">
        <w:rPr>
          <w:rFonts w:asciiTheme="majorHAnsi" w:eastAsia="Calibri" w:hAnsiTheme="majorHAnsi" w:cstheme="majorHAnsi"/>
          <w:i/>
          <w:sz w:val="24"/>
          <w:szCs w:val="24"/>
          <w:lang w:val="en-GB"/>
        </w:rPr>
        <w:t>intérieur</w:t>
      </w:r>
      <w:r w:rsidRPr="00905424">
        <w:rPr>
          <w:rFonts w:asciiTheme="majorHAnsi" w:eastAsia="Calibri" w:hAnsiTheme="majorHAnsi" w:cstheme="majorHAnsi"/>
          <w:i/>
          <w:sz w:val="24"/>
          <w:szCs w:val="24"/>
          <w:lang w:val="en-GB"/>
        </w:rPr>
        <w:t>"</w:t>
      </w:r>
      <w:r w:rsidRPr="00905424">
        <w:rPr>
          <w:rFonts w:asciiTheme="majorHAnsi" w:eastAsia="Calibri" w:hAnsiTheme="majorHAnsi" w:cstheme="majorHAnsi"/>
          <w:sz w:val="24"/>
          <w:szCs w:val="24"/>
          <w:lang w:val="en-GB"/>
        </w:rPr>
        <w:t>] as</w:t>
      </w:r>
      <w:r w:rsidR="00436284">
        <w:rPr>
          <w:rFonts w:asciiTheme="majorHAnsi" w:eastAsia="Calibri" w:hAnsiTheme="majorHAnsi" w:cstheme="majorHAnsi"/>
          <w:sz w:val="24"/>
          <w:szCs w:val="24"/>
          <w:lang w:val="en-GB"/>
        </w:rPr>
        <w:t xml:space="preserve"> stipulated in the CETAF AISBL S</w:t>
      </w:r>
      <w:r w:rsidRPr="00905424">
        <w:rPr>
          <w:rFonts w:asciiTheme="majorHAnsi" w:eastAsia="Calibri" w:hAnsiTheme="majorHAnsi" w:cstheme="majorHAnsi"/>
          <w:sz w:val="24"/>
          <w:szCs w:val="24"/>
          <w:lang w:val="en-GB"/>
        </w:rPr>
        <w:t>tatutes (hereinafter, the Statutes), and are meant to provide further guidelines and rules for the operation and management of CETAF AISBL in the application of the Statutes.</w:t>
      </w:r>
    </w:p>
    <w:p w14:paraId="709AD096" w14:textId="77777777" w:rsidR="006B47C9" w:rsidRPr="00905424" w:rsidRDefault="00A04538" w:rsidP="005E1D2B">
      <w:pPr>
        <w:widowControl w:val="0"/>
        <w:pBdr>
          <w:top w:val="nil"/>
          <w:left w:val="nil"/>
          <w:bottom w:val="nil"/>
          <w:right w:val="nil"/>
          <w:between w:val="nil"/>
        </w:pBdr>
        <w:spacing w:before="303" w:line="240" w:lineRule="auto"/>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For the Bylaws, any mention of "CETAF" or the “Consortium” always refers to the CETAF AISBL. </w:t>
      </w:r>
    </w:p>
    <w:p w14:paraId="7E40FD34" w14:textId="0BB782A6" w:rsidR="006B47C9" w:rsidRPr="00905424" w:rsidRDefault="00A04538" w:rsidP="005E1D2B">
      <w:pPr>
        <w:widowControl w:val="0"/>
        <w:pBdr>
          <w:top w:val="nil"/>
          <w:left w:val="nil"/>
          <w:bottom w:val="nil"/>
          <w:right w:val="nil"/>
          <w:between w:val="nil"/>
        </w:pBdr>
        <w:spacing w:before="305" w:line="243" w:lineRule="auto"/>
        <w:ind w:left="9"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For the Bylaws, any mention of </w:t>
      </w:r>
      <w:r w:rsidR="00DA08E5" w:rsidRPr="00905424">
        <w:rPr>
          <w:rFonts w:asciiTheme="majorHAnsi" w:eastAsia="Calibri" w:hAnsiTheme="majorHAnsi" w:cstheme="majorHAnsi"/>
          <w:sz w:val="24"/>
          <w:szCs w:val="24"/>
          <w:lang w:val="en-GB"/>
        </w:rPr>
        <w:t xml:space="preserve">“General Assembly”, </w:t>
      </w:r>
      <w:r w:rsidRPr="00905424">
        <w:rPr>
          <w:rFonts w:asciiTheme="majorHAnsi" w:eastAsia="Calibri" w:hAnsiTheme="majorHAnsi" w:cstheme="majorHAnsi"/>
          <w:sz w:val="24"/>
          <w:szCs w:val="24"/>
          <w:lang w:val="en-GB"/>
        </w:rPr>
        <w:t>“</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w:t>
      </w:r>
      <w:r w:rsidR="0043083B" w:rsidRPr="00905424">
        <w:rPr>
          <w:rFonts w:asciiTheme="majorHAnsi" w:eastAsia="Calibri" w:hAnsiTheme="majorHAnsi" w:cstheme="majorHAnsi"/>
          <w:sz w:val="24"/>
          <w:szCs w:val="24"/>
          <w:lang w:val="en-GB"/>
        </w:rPr>
        <w:t xml:space="preserve">Executive Committee”, “General </w:t>
      </w:r>
      <w:r w:rsidRPr="00905424">
        <w:rPr>
          <w:rFonts w:asciiTheme="majorHAnsi" w:eastAsia="Calibri" w:hAnsiTheme="majorHAnsi" w:cstheme="majorHAnsi"/>
          <w:sz w:val="24"/>
          <w:szCs w:val="24"/>
          <w:lang w:val="en-GB"/>
        </w:rPr>
        <w:t>Secretariat”, “Working Group” or other representative</w:t>
      </w:r>
      <w:r w:rsidR="0043083B" w:rsidRPr="00905424">
        <w:rPr>
          <w:rFonts w:asciiTheme="majorHAnsi" w:eastAsia="Calibri" w:hAnsiTheme="majorHAnsi" w:cstheme="majorHAnsi"/>
          <w:sz w:val="24"/>
          <w:szCs w:val="24"/>
          <w:lang w:val="en-GB"/>
        </w:rPr>
        <w:t xml:space="preserve">, governing, administrative or </w:t>
      </w:r>
      <w:r w:rsidR="00322D97" w:rsidRPr="00905424">
        <w:rPr>
          <w:rFonts w:asciiTheme="majorHAnsi" w:eastAsia="Calibri" w:hAnsiTheme="majorHAnsi" w:cstheme="majorHAnsi"/>
          <w:sz w:val="24"/>
          <w:szCs w:val="24"/>
          <w:lang w:val="en-GB"/>
        </w:rPr>
        <w:t xml:space="preserve">functional </w:t>
      </w:r>
      <w:r w:rsidR="00DA08E5" w:rsidRPr="00905424">
        <w:rPr>
          <w:rFonts w:asciiTheme="majorHAnsi" w:eastAsia="Calibri" w:hAnsiTheme="majorHAnsi" w:cstheme="majorHAnsi"/>
          <w:sz w:val="24"/>
          <w:szCs w:val="24"/>
          <w:lang w:val="en-GB"/>
        </w:rPr>
        <w:t>body</w:t>
      </w:r>
      <w:r w:rsidRPr="00905424">
        <w:rPr>
          <w:rFonts w:asciiTheme="majorHAnsi" w:eastAsia="Calibri" w:hAnsiTheme="majorHAnsi" w:cstheme="majorHAnsi"/>
          <w:sz w:val="24"/>
          <w:szCs w:val="24"/>
          <w:lang w:val="en-GB"/>
        </w:rPr>
        <w:t>, always refer</w:t>
      </w:r>
      <w:r w:rsidR="00C85B5E" w:rsidRPr="00905424">
        <w:rPr>
          <w:rFonts w:asciiTheme="majorHAnsi" w:eastAsia="Calibri" w:hAnsiTheme="majorHAnsi" w:cstheme="majorHAnsi"/>
          <w:sz w:val="24"/>
          <w:szCs w:val="24"/>
          <w:lang w:val="en-GB"/>
        </w:rPr>
        <w:t>s</w:t>
      </w:r>
      <w:r w:rsidRPr="00905424">
        <w:rPr>
          <w:rFonts w:asciiTheme="majorHAnsi" w:eastAsia="Calibri" w:hAnsiTheme="majorHAnsi" w:cstheme="majorHAnsi"/>
          <w:sz w:val="24"/>
          <w:szCs w:val="24"/>
          <w:lang w:val="en-GB"/>
        </w:rPr>
        <w:t xml:space="preserve"> to those of </w:t>
      </w:r>
      <w:r w:rsidR="00DA08E5" w:rsidRPr="00905424">
        <w:rPr>
          <w:rFonts w:asciiTheme="majorHAnsi" w:eastAsia="Calibri" w:hAnsiTheme="majorHAnsi" w:cstheme="majorHAnsi"/>
          <w:sz w:val="24"/>
          <w:szCs w:val="24"/>
          <w:lang w:val="en-GB"/>
        </w:rPr>
        <w:t xml:space="preserve">the </w:t>
      </w:r>
      <w:r w:rsidRPr="00905424">
        <w:rPr>
          <w:rFonts w:asciiTheme="majorHAnsi" w:eastAsia="Calibri" w:hAnsiTheme="majorHAnsi" w:cstheme="majorHAnsi"/>
          <w:sz w:val="24"/>
          <w:szCs w:val="24"/>
          <w:lang w:val="en-GB"/>
        </w:rPr>
        <w:t>CETAF AISBL, as described in the Statutes.</w:t>
      </w:r>
    </w:p>
    <w:p w14:paraId="1E3EB7B1" w14:textId="1A1BCD2F" w:rsidR="006B47C9" w:rsidRPr="00905424" w:rsidRDefault="00A04538" w:rsidP="005E1D2B">
      <w:pPr>
        <w:widowControl w:val="0"/>
        <w:pBdr>
          <w:top w:val="nil"/>
          <w:left w:val="nil"/>
          <w:bottom w:val="nil"/>
          <w:right w:val="nil"/>
          <w:between w:val="nil"/>
        </w:pBdr>
        <w:spacing w:before="301" w:line="243" w:lineRule="auto"/>
        <w:ind w:left="16" w:right="111"/>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For the purpose of the Bylaws, the period of month(s) and/or w</w:t>
      </w:r>
      <w:r w:rsidR="0043083B" w:rsidRPr="00905424">
        <w:rPr>
          <w:rFonts w:asciiTheme="majorHAnsi" w:eastAsia="Calibri" w:hAnsiTheme="majorHAnsi" w:cstheme="majorHAnsi"/>
          <w:sz w:val="24"/>
          <w:szCs w:val="24"/>
          <w:lang w:val="en-GB"/>
        </w:rPr>
        <w:t xml:space="preserve">eek(s) specified in any clause </w:t>
      </w:r>
      <w:r w:rsidRPr="00905424">
        <w:rPr>
          <w:rFonts w:asciiTheme="majorHAnsi" w:eastAsia="Calibri" w:hAnsiTheme="majorHAnsi" w:cstheme="majorHAnsi"/>
          <w:sz w:val="24"/>
          <w:szCs w:val="24"/>
          <w:lang w:val="en-GB"/>
        </w:rPr>
        <w:t>or provision always refers to the total number of calendar d</w:t>
      </w:r>
      <w:r w:rsidR="0043083B" w:rsidRPr="00905424">
        <w:rPr>
          <w:rFonts w:asciiTheme="majorHAnsi" w:eastAsia="Calibri" w:hAnsiTheme="majorHAnsi" w:cstheme="majorHAnsi"/>
          <w:sz w:val="24"/>
          <w:szCs w:val="24"/>
          <w:lang w:val="en-GB"/>
        </w:rPr>
        <w:t xml:space="preserve">ays, not working days, for the </w:t>
      </w:r>
      <w:r w:rsidRPr="00905424">
        <w:rPr>
          <w:rFonts w:asciiTheme="majorHAnsi" w:eastAsia="Calibri" w:hAnsiTheme="majorHAnsi" w:cstheme="majorHAnsi"/>
          <w:sz w:val="24"/>
          <w:szCs w:val="24"/>
          <w:lang w:val="en-GB"/>
        </w:rPr>
        <w:t>respective time period.</w:t>
      </w:r>
    </w:p>
    <w:p w14:paraId="6719C841" w14:textId="379B445D" w:rsidR="006B47C9" w:rsidRPr="00905424" w:rsidRDefault="00A04538" w:rsidP="005E1D2B">
      <w:pPr>
        <w:widowControl w:val="0"/>
        <w:pBdr>
          <w:top w:val="nil"/>
          <w:left w:val="nil"/>
          <w:bottom w:val="nil"/>
          <w:right w:val="nil"/>
          <w:between w:val="nil"/>
        </w:pBdr>
        <w:spacing w:before="302" w:line="243" w:lineRule="auto"/>
        <w:ind w:left="11" w:right="117"/>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For the purpose of the Bylaws, unless otherwise specified, n</w:t>
      </w:r>
      <w:r w:rsidR="0043083B" w:rsidRPr="00905424">
        <w:rPr>
          <w:rFonts w:asciiTheme="majorHAnsi" w:eastAsia="Calibri" w:hAnsiTheme="majorHAnsi" w:cstheme="majorHAnsi"/>
          <w:sz w:val="24"/>
          <w:szCs w:val="24"/>
          <w:lang w:val="en-GB"/>
        </w:rPr>
        <w:t xml:space="preserve">otifications </w:t>
      </w:r>
      <w:r w:rsidR="00E632A5" w:rsidRPr="00905424">
        <w:rPr>
          <w:rFonts w:asciiTheme="majorHAnsi" w:eastAsia="Calibri" w:hAnsiTheme="majorHAnsi" w:cstheme="majorHAnsi"/>
          <w:sz w:val="24"/>
          <w:szCs w:val="24"/>
          <w:lang w:val="en-GB"/>
        </w:rPr>
        <w:t xml:space="preserve">to and </w:t>
      </w:r>
      <w:r w:rsidR="0043083B" w:rsidRPr="00905424">
        <w:rPr>
          <w:rFonts w:asciiTheme="majorHAnsi" w:eastAsia="Calibri" w:hAnsiTheme="majorHAnsi" w:cstheme="majorHAnsi"/>
          <w:sz w:val="24"/>
          <w:szCs w:val="24"/>
          <w:lang w:val="en-GB"/>
        </w:rPr>
        <w:t xml:space="preserve">among the members </w:t>
      </w:r>
      <w:r w:rsidRPr="00905424">
        <w:rPr>
          <w:rFonts w:asciiTheme="majorHAnsi" w:eastAsia="Calibri" w:hAnsiTheme="majorHAnsi" w:cstheme="majorHAnsi"/>
          <w:sz w:val="24"/>
          <w:szCs w:val="24"/>
          <w:lang w:val="en-GB"/>
        </w:rPr>
        <w:t>will be done electronically, by email.</w:t>
      </w:r>
    </w:p>
    <w:p w14:paraId="43F1BE58" w14:textId="77777777" w:rsidR="008E1F55" w:rsidRPr="00905424" w:rsidRDefault="008E1F55" w:rsidP="005E1D2B">
      <w:pPr>
        <w:widowControl w:val="0"/>
        <w:pBdr>
          <w:top w:val="nil"/>
          <w:left w:val="nil"/>
          <w:bottom w:val="nil"/>
          <w:right w:val="nil"/>
          <w:between w:val="nil"/>
        </w:pBdr>
        <w:spacing w:before="304" w:line="240" w:lineRule="auto"/>
        <w:ind w:left="15"/>
        <w:jc w:val="both"/>
        <w:rPr>
          <w:rFonts w:asciiTheme="majorHAnsi" w:eastAsia="Calibri" w:hAnsiTheme="majorHAnsi" w:cstheme="majorHAnsi"/>
          <w:b/>
          <w:sz w:val="24"/>
          <w:szCs w:val="24"/>
          <w:lang w:val="en-GB"/>
        </w:rPr>
      </w:pPr>
    </w:p>
    <w:p w14:paraId="63246657" w14:textId="575F790F" w:rsidR="006B47C9" w:rsidRPr="00905424" w:rsidRDefault="00A04538" w:rsidP="005E1D2B">
      <w:pPr>
        <w:widowControl w:val="0"/>
        <w:pBdr>
          <w:top w:val="nil"/>
          <w:left w:val="nil"/>
          <w:bottom w:val="nil"/>
          <w:right w:val="nil"/>
          <w:between w:val="nil"/>
        </w:pBdr>
        <w:spacing w:before="304" w:line="240" w:lineRule="auto"/>
        <w:ind w:left="15"/>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2. UNDERSTANDINGS </w:t>
      </w:r>
    </w:p>
    <w:p w14:paraId="0676F3B2" w14:textId="4D004052" w:rsidR="006B47C9" w:rsidRPr="00905424" w:rsidRDefault="00A04538" w:rsidP="005E1D2B">
      <w:pPr>
        <w:widowControl w:val="0"/>
        <w:pBdr>
          <w:top w:val="nil"/>
          <w:left w:val="nil"/>
          <w:bottom w:val="nil"/>
          <w:right w:val="nil"/>
          <w:between w:val="nil"/>
        </w:pBdr>
        <w:spacing w:before="12" w:line="243" w:lineRule="auto"/>
        <w:ind w:left="16" w:right="107" w:hanging="8"/>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Bylaws are intended to explain, develop, define</w:t>
      </w:r>
      <w:r w:rsidR="0043083B" w:rsidRPr="00905424">
        <w:rPr>
          <w:rFonts w:asciiTheme="majorHAnsi" w:eastAsia="Calibri" w:hAnsiTheme="majorHAnsi" w:cstheme="majorHAnsi"/>
          <w:sz w:val="24"/>
          <w:szCs w:val="24"/>
          <w:lang w:val="en-GB"/>
        </w:rPr>
        <w:t xml:space="preserve"> and, if necessary, refine the </w:t>
      </w:r>
      <w:r w:rsidRPr="00905424">
        <w:rPr>
          <w:rFonts w:asciiTheme="majorHAnsi" w:eastAsia="Calibri" w:hAnsiTheme="majorHAnsi" w:cstheme="majorHAnsi"/>
          <w:sz w:val="24"/>
          <w:szCs w:val="24"/>
          <w:lang w:val="en-GB"/>
        </w:rPr>
        <w:t>content of the Statutes, the latter being the gene</w:t>
      </w:r>
      <w:r w:rsidR="0043083B" w:rsidRPr="00905424">
        <w:rPr>
          <w:rFonts w:asciiTheme="majorHAnsi" w:eastAsia="Calibri" w:hAnsiTheme="majorHAnsi" w:cstheme="majorHAnsi"/>
          <w:sz w:val="24"/>
          <w:szCs w:val="24"/>
          <w:lang w:val="en-GB"/>
        </w:rPr>
        <w:t xml:space="preserve">ral and legal framework of the </w:t>
      </w:r>
      <w:r w:rsidRPr="00905424">
        <w:rPr>
          <w:rFonts w:asciiTheme="majorHAnsi" w:eastAsia="Calibri" w:hAnsiTheme="majorHAnsi" w:cstheme="majorHAnsi"/>
          <w:sz w:val="24"/>
          <w:szCs w:val="24"/>
          <w:lang w:val="en-GB"/>
        </w:rPr>
        <w:t>CETAF AISBL.</w:t>
      </w:r>
    </w:p>
    <w:p w14:paraId="1C6FB035" w14:textId="48CC0C07" w:rsidR="006B47C9" w:rsidRPr="00905424" w:rsidRDefault="00A04538" w:rsidP="005E1D2B">
      <w:pPr>
        <w:widowControl w:val="0"/>
        <w:pBdr>
          <w:top w:val="nil"/>
          <w:left w:val="nil"/>
          <w:bottom w:val="nil"/>
          <w:right w:val="nil"/>
          <w:between w:val="nil"/>
        </w:pBdr>
        <w:spacing w:before="301" w:line="243" w:lineRule="auto"/>
        <w:ind w:left="25" w:right="118"/>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In case of controversy in the interpretation of the content</w:t>
      </w:r>
      <w:r w:rsidR="0043083B" w:rsidRPr="00905424">
        <w:rPr>
          <w:rFonts w:asciiTheme="majorHAnsi" w:eastAsia="Calibri" w:hAnsiTheme="majorHAnsi" w:cstheme="majorHAnsi"/>
          <w:sz w:val="24"/>
          <w:szCs w:val="24"/>
          <w:lang w:val="en-GB"/>
        </w:rPr>
        <w:t xml:space="preserve">s between the Statutes and the </w:t>
      </w:r>
      <w:r w:rsidRPr="00905424">
        <w:rPr>
          <w:rFonts w:asciiTheme="majorHAnsi" w:eastAsia="Calibri" w:hAnsiTheme="majorHAnsi" w:cstheme="majorHAnsi"/>
          <w:sz w:val="24"/>
          <w:szCs w:val="24"/>
          <w:lang w:val="en-GB"/>
        </w:rPr>
        <w:t xml:space="preserve">Bylaws, the Statutes prevail. </w:t>
      </w:r>
    </w:p>
    <w:p w14:paraId="77E62DC4" w14:textId="77777777" w:rsidR="005E1D2B" w:rsidRPr="00905424" w:rsidRDefault="005E1D2B" w:rsidP="005E1D2B">
      <w:pPr>
        <w:widowControl w:val="0"/>
        <w:pBdr>
          <w:top w:val="nil"/>
          <w:left w:val="nil"/>
          <w:bottom w:val="nil"/>
          <w:right w:val="nil"/>
          <w:between w:val="nil"/>
        </w:pBdr>
        <w:spacing w:before="1473" w:line="240" w:lineRule="auto"/>
        <w:ind w:left="3148"/>
        <w:jc w:val="both"/>
        <w:rPr>
          <w:rFonts w:asciiTheme="majorHAnsi" w:eastAsia="Calibri" w:hAnsiTheme="majorHAnsi" w:cstheme="majorHAnsi"/>
          <w:sz w:val="24"/>
          <w:szCs w:val="24"/>
          <w:u w:val="single"/>
          <w:lang w:val="en-GB"/>
        </w:rPr>
      </w:pPr>
    </w:p>
    <w:p w14:paraId="03C7B21B" w14:textId="56F63FFC" w:rsidR="006B47C9" w:rsidRPr="00905424" w:rsidRDefault="00A04538" w:rsidP="005E1D2B">
      <w:pPr>
        <w:widowControl w:val="0"/>
        <w:pBdr>
          <w:top w:val="nil"/>
          <w:left w:val="nil"/>
          <w:bottom w:val="nil"/>
          <w:right w:val="nil"/>
          <w:between w:val="nil"/>
        </w:pBdr>
        <w:spacing w:before="1473" w:line="240" w:lineRule="auto"/>
        <w:ind w:left="3148"/>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lastRenderedPageBreak/>
        <w:t>SECTION II – The Consortium</w:t>
      </w:r>
    </w:p>
    <w:p w14:paraId="1F0868E9" w14:textId="77777777" w:rsidR="006B47C9" w:rsidRPr="00905424" w:rsidRDefault="00A04538" w:rsidP="005E1D2B">
      <w:pPr>
        <w:widowControl w:val="0"/>
        <w:pBdr>
          <w:top w:val="nil"/>
          <w:left w:val="nil"/>
          <w:bottom w:val="nil"/>
          <w:right w:val="nil"/>
          <w:between w:val="nil"/>
        </w:pBdr>
        <w:spacing w:before="12" w:line="240" w:lineRule="auto"/>
        <w:ind w:left="15"/>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3. LOCATION</w:t>
      </w:r>
    </w:p>
    <w:p w14:paraId="2C200C23" w14:textId="77777777" w:rsidR="008E1F55" w:rsidRPr="00905424" w:rsidRDefault="008E1F55" w:rsidP="005E1D2B">
      <w:pPr>
        <w:widowControl w:val="0"/>
        <w:pBdr>
          <w:top w:val="nil"/>
          <w:left w:val="nil"/>
          <w:bottom w:val="nil"/>
          <w:right w:val="nil"/>
          <w:between w:val="nil"/>
        </w:pBdr>
        <w:spacing w:line="244" w:lineRule="auto"/>
        <w:ind w:left="13" w:right="116" w:hanging="6"/>
        <w:jc w:val="both"/>
        <w:rPr>
          <w:rFonts w:asciiTheme="majorHAnsi" w:eastAsia="Calibri" w:hAnsiTheme="majorHAnsi" w:cstheme="majorHAnsi"/>
          <w:sz w:val="24"/>
          <w:szCs w:val="24"/>
          <w:lang w:val="en-GB"/>
        </w:rPr>
      </w:pPr>
    </w:p>
    <w:p w14:paraId="20AD87D7" w14:textId="40017F6A" w:rsidR="006B47C9" w:rsidRPr="00905424" w:rsidRDefault="00A04538" w:rsidP="005E1D2B">
      <w:pPr>
        <w:widowControl w:val="0"/>
        <w:pBdr>
          <w:top w:val="nil"/>
          <w:left w:val="nil"/>
          <w:bottom w:val="nil"/>
          <w:right w:val="nil"/>
          <w:between w:val="nil"/>
        </w:pBdr>
        <w:spacing w:line="244" w:lineRule="auto"/>
        <w:ind w:left="13" w:right="116" w:hanging="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CETAF has its registered office and legal seat at the Royal Belgian Institute of Natural Sciences, </w:t>
      </w:r>
      <w:r w:rsidR="00E632A5" w:rsidRPr="00905424">
        <w:rPr>
          <w:rFonts w:asciiTheme="majorHAnsi" w:eastAsia="Calibri" w:hAnsiTheme="majorHAnsi" w:cstheme="majorHAnsi"/>
          <w:sz w:val="24"/>
          <w:szCs w:val="24"/>
          <w:lang w:val="en-GB"/>
        </w:rPr>
        <w:t xml:space="preserve">rue </w:t>
      </w:r>
      <w:r w:rsidRPr="00905424">
        <w:rPr>
          <w:rFonts w:asciiTheme="majorHAnsi" w:eastAsia="Calibri" w:hAnsiTheme="majorHAnsi" w:cstheme="majorHAnsi"/>
          <w:sz w:val="24"/>
          <w:szCs w:val="24"/>
          <w:lang w:val="en-GB"/>
        </w:rPr>
        <w:t xml:space="preserve">Vautier 29, 1000 Brussels, Belgium. </w:t>
      </w:r>
    </w:p>
    <w:p w14:paraId="3C410ABD" w14:textId="1481C952" w:rsidR="006B47C9" w:rsidRPr="00905424" w:rsidRDefault="00A04538" w:rsidP="005E1D2B">
      <w:pPr>
        <w:widowControl w:val="0"/>
        <w:pBdr>
          <w:top w:val="nil"/>
          <w:left w:val="nil"/>
          <w:bottom w:val="nil"/>
          <w:right w:val="nil"/>
          <w:between w:val="nil"/>
        </w:pBdr>
        <w:spacing w:before="303" w:line="243" w:lineRule="auto"/>
        <w:ind w:left="9" w:right="107" w:firstLine="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Irrespective of the above, and until otherwise agreed by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the Secretariat office of CETAF is located at the Royal Belgian Institute of Natural Sciences - RBINS (hereinafter, the Host institution), rue Vautier 29, 1000 Bruss</w:t>
      </w:r>
      <w:r w:rsidR="000E1BF5" w:rsidRPr="00905424">
        <w:rPr>
          <w:rFonts w:asciiTheme="majorHAnsi" w:eastAsia="Calibri" w:hAnsiTheme="majorHAnsi" w:cstheme="majorHAnsi"/>
          <w:sz w:val="24"/>
          <w:szCs w:val="24"/>
          <w:lang w:val="en-GB"/>
        </w:rPr>
        <w:t xml:space="preserve">els, Belgium, according to the </w:t>
      </w:r>
      <w:r w:rsidRPr="00905424">
        <w:rPr>
          <w:rFonts w:asciiTheme="majorHAnsi" w:eastAsia="Calibri" w:hAnsiTheme="majorHAnsi" w:cstheme="majorHAnsi"/>
          <w:sz w:val="24"/>
          <w:szCs w:val="24"/>
          <w:lang w:val="en-GB"/>
        </w:rPr>
        <w:t>agreement signed by the parties for hosting the General Secret</w:t>
      </w:r>
      <w:r w:rsidR="000E1BF5" w:rsidRPr="00905424">
        <w:rPr>
          <w:rFonts w:asciiTheme="majorHAnsi" w:eastAsia="Calibri" w:hAnsiTheme="majorHAnsi" w:cstheme="majorHAnsi"/>
          <w:sz w:val="24"/>
          <w:szCs w:val="24"/>
          <w:lang w:val="en-GB"/>
        </w:rPr>
        <w:t xml:space="preserve">ariat, in Madrid, Spain on the </w:t>
      </w:r>
      <w:r w:rsidRPr="00905424">
        <w:rPr>
          <w:rFonts w:asciiTheme="majorHAnsi" w:eastAsia="Calibri" w:hAnsiTheme="majorHAnsi" w:cstheme="majorHAnsi"/>
          <w:sz w:val="24"/>
          <w:szCs w:val="24"/>
          <w:lang w:val="en-GB"/>
        </w:rPr>
        <w:t>14th September 2011. This agreement (hereinafter, the Agreement) forms an integral p</w:t>
      </w:r>
      <w:r w:rsidR="000E1BF5" w:rsidRPr="00905424">
        <w:rPr>
          <w:rFonts w:asciiTheme="majorHAnsi" w:eastAsia="Calibri" w:hAnsiTheme="majorHAnsi" w:cstheme="majorHAnsi"/>
          <w:sz w:val="24"/>
          <w:szCs w:val="24"/>
          <w:lang w:val="en-GB"/>
        </w:rPr>
        <w:t xml:space="preserve">art of </w:t>
      </w:r>
      <w:r w:rsidRPr="00905424">
        <w:rPr>
          <w:rFonts w:asciiTheme="majorHAnsi" w:eastAsia="Calibri" w:hAnsiTheme="majorHAnsi" w:cstheme="majorHAnsi"/>
          <w:sz w:val="24"/>
          <w:szCs w:val="24"/>
          <w:lang w:val="en-GB"/>
        </w:rPr>
        <w:t xml:space="preserve">the Bylaws. </w:t>
      </w:r>
    </w:p>
    <w:p w14:paraId="2645C104" w14:textId="1D911B12" w:rsidR="006B47C9" w:rsidRPr="00905424" w:rsidRDefault="00A04538" w:rsidP="005E1D2B">
      <w:pPr>
        <w:widowControl w:val="0"/>
        <w:pBdr>
          <w:top w:val="nil"/>
          <w:left w:val="nil"/>
          <w:bottom w:val="nil"/>
          <w:right w:val="nil"/>
          <w:between w:val="nil"/>
        </w:pBdr>
        <w:spacing w:before="301" w:line="243" w:lineRule="auto"/>
        <w:ind w:left="11"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If the current Host institution requests a rescission of the Agr</w:t>
      </w:r>
      <w:r w:rsidR="000E1BF5" w:rsidRPr="00905424">
        <w:rPr>
          <w:rFonts w:asciiTheme="majorHAnsi" w:eastAsia="Calibri" w:hAnsiTheme="majorHAnsi" w:cstheme="majorHAnsi"/>
          <w:sz w:val="24"/>
          <w:szCs w:val="24"/>
          <w:lang w:val="en-GB"/>
        </w:rPr>
        <w:t>eement</w:t>
      </w:r>
      <w:r w:rsidRPr="00905424">
        <w:rPr>
          <w:rFonts w:asciiTheme="majorHAnsi" w:eastAsia="Calibri" w:hAnsiTheme="majorHAnsi" w:cstheme="majorHAnsi"/>
          <w:sz w:val="24"/>
          <w:szCs w:val="24"/>
          <w:lang w:val="en-GB"/>
        </w:rPr>
        <w:t xml:space="preserve"> the Executive Committee will be committed</w:t>
      </w:r>
      <w:r w:rsidR="000E1BF5" w:rsidRPr="00905424">
        <w:rPr>
          <w:rFonts w:asciiTheme="majorHAnsi" w:eastAsia="Calibri" w:hAnsiTheme="majorHAnsi" w:cstheme="majorHAnsi"/>
          <w:sz w:val="24"/>
          <w:szCs w:val="24"/>
          <w:lang w:val="en-GB"/>
        </w:rPr>
        <w:t xml:space="preserve"> to finding a new host for the </w:t>
      </w:r>
      <w:r w:rsidRPr="00905424">
        <w:rPr>
          <w:rFonts w:asciiTheme="majorHAnsi" w:eastAsia="Calibri" w:hAnsiTheme="majorHAnsi" w:cstheme="majorHAnsi"/>
          <w:sz w:val="24"/>
          <w:szCs w:val="24"/>
          <w:lang w:val="en-GB"/>
        </w:rPr>
        <w:t xml:space="preserve">CETAF </w:t>
      </w:r>
      <w:r w:rsidR="00E360C8">
        <w:rPr>
          <w:rFonts w:asciiTheme="majorHAnsi" w:eastAsia="Calibri" w:hAnsiTheme="majorHAnsi" w:cstheme="majorHAnsi"/>
          <w:sz w:val="24"/>
          <w:szCs w:val="24"/>
          <w:lang w:val="en-GB"/>
        </w:rPr>
        <w:t>S</w:t>
      </w:r>
      <w:r w:rsidRPr="00905424">
        <w:rPr>
          <w:rFonts w:asciiTheme="majorHAnsi" w:eastAsia="Calibri" w:hAnsiTheme="majorHAnsi" w:cstheme="majorHAnsi"/>
          <w:sz w:val="24"/>
          <w:szCs w:val="24"/>
          <w:lang w:val="en-GB"/>
        </w:rPr>
        <w:t>ecretariat office.</w:t>
      </w:r>
    </w:p>
    <w:p w14:paraId="5D0A6D73" w14:textId="5A6F4AB4" w:rsidR="006B47C9" w:rsidRPr="00905424" w:rsidRDefault="00E632A5" w:rsidP="005E1D2B">
      <w:pPr>
        <w:widowControl w:val="0"/>
        <w:pBdr>
          <w:top w:val="nil"/>
          <w:left w:val="nil"/>
          <w:bottom w:val="nil"/>
          <w:right w:val="nil"/>
          <w:between w:val="nil"/>
        </w:pBdr>
        <w:spacing w:before="302" w:line="244" w:lineRule="auto"/>
        <w:ind w:left="16"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 change </w:t>
      </w:r>
      <w:r w:rsidR="00A04538" w:rsidRPr="00905424">
        <w:rPr>
          <w:rFonts w:asciiTheme="majorHAnsi" w:eastAsia="Calibri" w:hAnsiTheme="majorHAnsi" w:cstheme="majorHAnsi"/>
          <w:sz w:val="24"/>
          <w:szCs w:val="24"/>
          <w:lang w:val="en-GB"/>
        </w:rPr>
        <w:t xml:space="preserve">to CETAF’s registered address </w:t>
      </w:r>
      <w:r w:rsidRPr="00905424">
        <w:rPr>
          <w:rFonts w:asciiTheme="majorHAnsi" w:eastAsia="Calibri" w:hAnsiTheme="majorHAnsi" w:cstheme="majorHAnsi"/>
          <w:sz w:val="24"/>
          <w:szCs w:val="24"/>
          <w:lang w:val="en-GB"/>
        </w:rPr>
        <w:t>within the Brussels-Capital region or within the French speaking region of Belgium may be decided by the Executive Committee. A change in the registered address, if outside the Brussels-Capital or French speaking region</w:t>
      </w:r>
      <w:r w:rsidR="008E1F55" w:rsidRPr="00905424">
        <w:rPr>
          <w:rFonts w:asciiTheme="majorHAnsi" w:eastAsia="Calibri" w:hAnsiTheme="majorHAnsi" w:cstheme="majorHAnsi"/>
          <w:sz w:val="24"/>
          <w:szCs w:val="24"/>
          <w:lang w:val="en-GB"/>
        </w:rPr>
        <w:t xml:space="preserve"> of Belgium</w:t>
      </w:r>
      <w:r w:rsidRPr="00905424">
        <w:rPr>
          <w:rFonts w:asciiTheme="majorHAnsi" w:eastAsia="Calibri" w:hAnsiTheme="majorHAnsi" w:cstheme="majorHAnsi"/>
          <w:sz w:val="24"/>
          <w:szCs w:val="24"/>
          <w:lang w:val="en-GB"/>
        </w:rPr>
        <w:t xml:space="preserve"> </w:t>
      </w:r>
      <w:r w:rsidR="00A04538" w:rsidRPr="00905424">
        <w:rPr>
          <w:rFonts w:asciiTheme="majorHAnsi" w:eastAsia="Calibri" w:hAnsiTheme="majorHAnsi" w:cstheme="majorHAnsi"/>
          <w:sz w:val="24"/>
          <w:szCs w:val="24"/>
          <w:lang w:val="en-GB"/>
        </w:rPr>
        <w:t xml:space="preserve">upon proposal of the Executive Committee, </w:t>
      </w:r>
      <w:r w:rsidRPr="00905424">
        <w:rPr>
          <w:rFonts w:asciiTheme="majorHAnsi" w:eastAsia="Calibri" w:hAnsiTheme="majorHAnsi" w:cstheme="majorHAnsi"/>
          <w:sz w:val="24"/>
          <w:szCs w:val="24"/>
          <w:lang w:val="en-GB"/>
        </w:rPr>
        <w:t xml:space="preserve">shall </w:t>
      </w:r>
      <w:r w:rsidR="00A04538" w:rsidRPr="00905424">
        <w:rPr>
          <w:rFonts w:asciiTheme="majorHAnsi" w:eastAsia="Calibri" w:hAnsiTheme="majorHAnsi" w:cstheme="majorHAnsi"/>
          <w:sz w:val="24"/>
          <w:szCs w:val="24"/>
          <w:lang w:val="en-GB"/>
        </w:rPr>
        <w:t xml:space="preserve">be adopted by a simple majority vote of the </w:t>
      </w:r>
      <w:r w:rsidRPr="00905424">
        <w:rPr>
          <w:rFonts w:asciiTheme="majorHAnsi" w:eastAsia="Calibri" w:hAnsiTheme="majorHAnsi" w:cstheme="majorHAnsi"/>
          <w:sz w:val="24"/>
          <w:szCs w:val="24"/>
          <w:lang w:val="en-GB"/>
        </w:rPr>
        <w:t>General Assembly</w:t>
      </w:r>
      <w:r w:rsidR="00A04538" w:rsidRPr="00905424">
        <w:rPr>
          <w:rFonts w:asciiTheme="majorHAnsi" w:eastAsia="Calibri" w:hAnsiTheme="majorHAnsi" w:cstheme="majorHAnsi"/>
          <w:sz w:val="24"/>
          <w:szCs w:val="24"/>
          <w:lang w:val="en-GB"/>
        </w:rPr>
        <w:t>. The</w:t>
      </w:r>
      <w:r w:rsidR="000E1BF5" w:rsidRPr="00905424">
        <w:rPr>
          <w:rFonts w:asciiTheme="majorHAnsi" w:eastAsia="Calibri" w:hAnsiTheme="majorHAnsi" w:cstheme="majorHAnsi"/>
          <w:sz w:val="24"/>
          <w:szCs w:val="24"/>
          <w:lang w:val="en-GB"/>
        </w:rPr>
        <w:t xml:space="preserve"> General Secretariat will then </w:t>
      </w:r>
      <w:r w:rsidR="00A04538" w:rsidRPr="00905424">
        <w:rPr>
          <w:rFonts w:asciiTheme="majorHAnsi" w:eastAsia="Calibri" w:hAnsiTheme="majorHAnsi" w:cstheme="majorHAnsi"/>
          <w:sz w:val="24"/>
          <w:szCs w:val="24"/>
          <w:lang w:val="en-GB"/>
        </w:rPr>
        <w:t>be in charge of all the legal and administrative process</w:t>
      </w:r>
      <w:r w:rsidRPr="00905424">
        <w:rPr>
          <w:rFonts w:asciiTheme="majorHAnsi" w:eastAsia="Calibri" w:hAnsiTheme="majorHAnsi" w:cstheme="majorHAnsi"/>
          <w:sz w:val="24"/>
          <w:szCs w:val="24"/>
          <w:lang w:val="en-GB"/>
        </w:rPr>
        <w:t>es</w:t>
      </w:r>
      <w:r w:rsidR="00A04538" w:rsidRPr="00905424">
        <w:rPr>
          <w:rFonts w:asciiTheme="majorHAnsi" w:eastAsia="Calibri" w:hAnsiTheme="majorHAnsi" w:cstheme="majorHAnsi"/>
          <w:sz w:val="24"/>
          <w:szCs w:val="24"/>
          <w:lang w:val="en-GB"/>
        </w:rPr>
        <w:t xml:space="preserve"> </w:t>
      </w:r>
      <w:r w:rsidR="000E1BF5" w:rsidRPr="00905424">
        <w:rPr>
          <w:rFonts w:asciiTheme="majorHAnsi" w:eastAsia="Calibri" w:hAnsiTheme="majorHAnsi" w:cstheme="majorHAnsi"/>
          <w:sz w:val="24"/>
          <w:szCs w:val="24"/>
          <w:lang w:val="en-GB"/>
        </w:rPr>
        <w:t>(</w:t>
      </w:r>
      <w:r w:rsidR="00C85B5E" w:rsidRPr="00905424">
        <w:rPr>
          <w:rFonts w:asciiTheme="majorHAnsi" w:eastAsia="Calibri" w:hAnsiTheme="majorHAnsi" w:cstheme="majorHAnsi"/>
          <w:sz w:val="24"/>
          <w:szCs w:val="24"/>
          <w:lang w:val="en-GB"/>
        </w:rPr>
        <w:t xml:space="preserve">as </w:t>
      </w:r>
      <w:r w:rsidR="000E1BF5" w:rsidRPr="00905424">
        <w:rPr>
          <w:rFonts w:asciiTheme="majorHAnsi" w:eastAsia="Calibri" w:hAnsiTheme="majorHAnsi" w:cstheme="majorHAnsi"/>
          <w:sz w:val="24"/>
          <w:szCs w:val="24"/>
          <w:lang w:val="en-GB"/>
        </w:rPr>
        <w:t xml:space="preserve">accepted by the </w:t>
      </w:r>
      <w:r w:rsidR="00A04538" w:rsidRPr="00905424">
        <w:rPr>
          <w:rFonts w:asciiTheme="majorHAnsi" w:eastAsia="Calibri" w:hAnsiTheme="majorHAnsi" w:cstheme="majorHAnsi"/>
          <w:sz w:val="24"/>
          <w:szCs w:val="24"/>
          <w:lang w:val="en-GB"/>
        </w:rPr>
        <w:t xml:space="preserve">Belgium Court) </w:t>
      </w:r>
      <w:r w:rsidR="00C85B5E" w:rsidRPr="00905424">
        <w:rPr>
          <w:rFonts w:asciiTheme="majorHAnsi" w:eastAsia="Calibri" w:hAnsiTheme="majorHAnsi" w:cstheme="majorHAnsi"/>
          <w:sz w:val="24"/>
          <w:szCs w:val="24"/>
          <w:lang w:val="en-GB"/>
        </w:rPr>
        <w:t xml:space="preserve">to make </w:t>
      </w:r>
      <w:r w:rsidR="00A04538" w:rsidRPr="00905424">
        <w:rPr>
          <w:rFonts w:asciiTheme="majorHAnsi" w:eastAsia="Calibri" w:hAnsiTheme="majorHAnsi" w:cstheme="majorHAnsi"/>
          <w:sz w:val="24"/>
          <w:szCs w:val="24"/>
          <w:lang w:val="en-GB"/>
        </w:rPr>
        <w:t xml:space="preserve">such </w:t>
      </w:r>
      <w:r w:rsidRPr="00905424">
        <w:rPr>
          <w:rFonts w:asciiTheme="majorHAnsi" w:eastAsia="Calibri" w:hAnsiTheme="majorHAnsi" w:cstheme="majorHAnsi"/>
          <w:sz w:val="24"/>
          <w:szCs w:val="24"/>
          <w:lang w:val="en-GB"/>
        </w:rPr>
        <w:t xml:space="preserve">a </w:t>
      </w:r>
      <w:r w:rsidR="00A04538" w:rsidRPr="00905424">
        <w:rPr>
          <w:rFonts w:asciiTheme="majorHAnsi" w:eastAsia="Calibri" w:hAnsiTheme="majorHAnsi" w:cstheme="majorHAnsi"/>
          <w:sz w:val="24"/>
          <w:szCs w:val="24"/>
          <w:lang w:val="en-GB"/>
        </w:rPr>
        <w:t>change</w:t>
      </w:r>
      <w:r w:rsidRPr="00905424">
        <w:rPr>
          <w:rFonts w:asciiTheme="majorHAnsi" w:eastAsia="Calibri" w:hAnsiTheme="majorHAnsi" w:cstheme="majorHAnsi"/>
          <w:sz w:val="24"/>
          <w:szCs w:val="24"/>
          <w:lang w:val="en-GB"/>
        </w:rPr>
        <w:t xml:space="preserve"> effective</w:t>
      </w:r>
      <w:r w:rsidR="00A04538" w:rsidRPr="00905424">
        <w:rPr>
          <w:rFonts w:asciiTheme="majorHAnsi" w:eastAsia="Calibri" w:hAnsiTheme="majorHAnsi" w:cstheme="majorHAnsi"/>
          <w:sz w:val="24"/>
          <w:szCs w:val="24"/>
          <w:lang w:val="en-GB"/>
        </w:rPr>
        <w:t xml:space="preserve">. </w:t>
      </w:r>
    </w:p>
    <w:p w14:paraId="7415BB0D" w14:textId="77777777" w:rsidR="006B47C9" w:rsidRPr="00905424" w:rsidRDefault="00A04538" w:rsidP="005E1D2B">
      <w:pPr>
        <w:widowControl w:val="0"/>
        <w:pBdr>
          <w:top w:val="nil"/>
          <w:left w:val="nil"/>
          <w:bottom w:val="nil"/>
          <w:right w:val="nil"/>
          <w:between w:val="nil"/>
        </w:pBdr>
        <w:spacing w:before="593" w:line="240" w:lineRule="auto"/>
        <w:ind w:left="32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SECTION III – The Members</w:t>
      </w:r>
      <w:r w:rsidRPr="00905424">
        <w:rPr>
          <w:rFonts w:asciiTheme="majorHAnsi" w:eastAsia="Calibri" w:hAnsiTheme="majorHAnsi" w:cstheme="majorHAnsi"/>
          <w:sz w:val="24"/>
          <w:szCs w:val="24"/>
          <w:lang w:val="en-GB"/>
        </w:rPr>
        <w:t xml:space="preserve"> </w:t>
      </w:r>
    </w:p>
    <w:p w14:paraId="00B5DF9B" w14:textId="77777777" w:rsidR="006B47C9" w:rsidRPr="00905424" w:rsidRDefault="00A04538" w:rsidP="005E1D2B">
      <w:pPr>
        <w:widowControl w:val="0"/>
        <w:pBdr>
          <w:top w:val="nil"/>
          <w:left w:val="nil"/>
          <w:bottom w:val="nil"/>
          <w:right w:val="nil"/>
          <w:between w:val="nil"/>
        </w:pBdr>
        <w:spacing w:before="12" w:line="240" w:lineRule="auto"/>
        <w:ind w:left="9"/>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4. MEMBERSHIP </w:t>
      </w:r>
    </w:p>
    <w:p w14:paraId="5C4FF6C7" w14:textId="7A91D140" w:rsidR="006B47C9" w:rsidRPr="00905424" w:rsidRDefault="00A04538" w:rsidP="005E1D2B">
      <w:pPr>
        <w:widowControl w:val="0"/>
        <w:pBdr>
          <w:top w:val="nil"/>
          <w:left w:val="nil"/>
          <w:bottom w:val="nil"/>
          <w:right w:val="nil"/>
          <w:between w:val="nil"/>
        </w:pBdr>
        <w:spacing w:before="12" w:line="240" w:lineRule="auto"/>
        <w:ind w:left="2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Membership includes </w:t>
      </w:r>
      <w:r w:rsidR="004D6109" w:rsidRPr="00905424">
        <w:rPr>
          <w:rFonts w:asciiTheme="majorHAnsi" w:eastAsia="Calibri" w:hAnsiTheme="majorHAnsi" w:cstheme="majorHAnsi"/>
          <w:sz w:val="24"/>
          <w:szCs w:val="24"/>
          <w:lang w:val="en-GB"/>
        </w:rPr>
        <w:t>F</w:t>
      </w:r>
      <w:r w:rsidRPr="00905424">
        <w:rPr>
          <w:rFonts w:asciiTheme="majorHAnsi" w:eastAsia="Calibri" w:hAnsiTheme="majorHAnsi" w:cstheme="majorHAnsi"/>
          <w:sz w:val="24"/>
          <w:szCs w:val="24"/>
          <w:lang w:val="en-GB"/>
        </w:rPr>
        <w:t xml:space="preserve">ull and </w:t>
      </w:r>
      <w:r w:rsidR="004D6109" w:rsidRPr="00905424">
        <w:rPr>
          <w:rFonts w:asciiTheme="majorHAnsi" w:eastAsia="Calibri" w:hAnsiTheme="majorHAnsi" w:cstheme="majorHAnsi"/>
          <w:sz w:val="24"/>
          <w:szCs w:val="24"/>
          <w:lang w:val="en-GB"/>
        </w:rPr>
        <w:t>A</w:t>
      </w:r>
      <w:r w:rsidRPr="00905424">
        <w:rPr>
          <w:rFonts w:asciiTheme="majorHAnsi" w:eastAsia="Calibri" w:hAnsiTheme="majorHAnsi" w:cstheme="majorHAnsi"/>
          <w:sz w:val="24"/>
          <w:szCs w:val="24"/>
          <w:lang w:val="en-GB"/>
        </w:rPr>
        <w:t xml:space="preserve">ssociate </w:t>
      </w:r>
      <w:r w:rsidR="008E1F55" w:rsidRPr="00905424">
        <w:rPr>
          <w:rFonts w:asciiTheme="majorHAnsi" w:eastAsia="Calibri" w:hAnsiTheme="majorHAnsi" w:cstheme="majorHAnsi"/>
          <w:sz w:val="24"/>
          <w:szCs w:val="24"/>
          <w:lang w:val="en-GB"/>
        </w:rPr>
        <w:t>Members</w:t>
      </w:r>
      <w:r w:rsidR="006D794A" w:rsidRPr="00905424">
        <w:rPr>
          <w:rFonts w:asciiTheme="majorHAnsi" w:eastAsia="Calibri" w:hAnsiTheme="majorHAnsi" w:cstheme="majorHAnsi"/>
          <w:sz w:val="24"/>
          <w:szCs w:val="24"/>
          <w:lang w:val="en-GB"/>
        </w:rPr>
        <w:t>, as detailed in Article 7 (b and c) of the Statutes</w:t>
      </w:r>
      <w:r w:rsidRPr="00905424">
        <w:rPr>
          <w:rFonts w:asciiTheme="majorHAnsi" w:eastAsia="Calibri" w:hAnsiTheme="majorHAnsi" w:cstheme="majorHAnsi"/>
          <w:sz w:val="24"/>
          <w:szCs w:val="24"/>
          <w:lang w:val="en-GB"/>
        </w:rPr>
        <w:t xml:space="preserve">. </w:t>
      </w:r>
    </w:p>
    <w:p w14:paraId="02BB165A" w14:textId="79C6DE73" w:rsidR="006B47C9" w:rsidRPr="00905424" w:rsidRDefault="00A04538" w:rsidP="005E1D2B">
      <w:pPr>
        <w:widowControl w:val="0"/>
        <w:pBdr>
          <w:top w:val="nil"/>
          <w:left w:val="nil"/>
          <w:bottom w:val="nil"/>
          <w:right w:val="nil"/>
          <w:between w:val="nil"/>
        </w:pBdr>
        <w:spacing w:before="305" w:line="243" w:lineRule="auto"/>
        <w:ind w:left="9" w:right="116" w:firstLine="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Full Members refer to those members who fulfil each and all of the conditions required to become a member, as outlined in the </w:t>
      </w:r>
      <w:r w:rsidR="00436284">
        <w:rPr>
          <w:rFonts w:asciiTheme="majorHAnsi" w:eastAsia="Calibri" w:hAnsiTheme="majorHAnsi" w:cstheme="majorHAnsi"/>
          <w:sz w:val="24"/>
          <w:szCs w:val="24"/>
          <w:lang w:val="en-GB"/>
        </w:rPr>
        <w:t>S</w:t>
      </w:r>
      <w:r w:rsidRPr="00905424">
        <w:rPr>
          <w:rFonts w:asciiTheme="majorHAnsi" w:eastAsia="Calibri" w:hAnsiTheme="majorHAnsi" w:cstheme="majorHAnsi"/>
          <w:sz w:val="24"/>
          <w:szCs w:val="24"/>
          <w:lang w:val="en-GB"/>
        </w:rPr>
        <w:t xml:space="preserve">tatutes, and whose application has been approved by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t>
      </w:r>
    </w:p>
    <w:p w14:paraId="32CFEB20" w14:textId="31B3010A" w:rsidR="00416FDD" w:rsidRPr="00905424" w:rsidRDefault="00416FDD" w:rsidP="005E1D2B">
      <w:pPr>
        <w:widowControl w:val="0"/>
        <w:pBdr>
          <w:top w:val="nil"/>
          <w:left w:val="nil"/>
          <w:bottom w:val="nil"/>
          <w:right w:val="nil"/>
          <w:between w:val="nil"/>
        </w:pBdr>
        <w:spacing w:before="305" w:line="243" w:lineRule="auto"/>
        <w:ind w:left="9" w:right="116" w:firstLine="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Full and </w:t>
      </w:r>
      <w:r w:rsidR="008E1F55" w:rsidRPr="00905424">
        <w:rPr>
          <w:rFonts w:asciiTheme="majorHAnsi" w:eastAsia="Calibri" w:hAnsiTheme="majorHAnsi" w:cstheme="majorHAnsi"/>
          <w:sz w:val="24"/>
          <w:szCs w:val="24"/>
          <w:lang w:val="en-GB"/>
        </w:rPr>
        <w:t>A</w:t>
      </w:r>
      <w:r w:rsidRPr="00905424">
        <w:rPr>
          <w:rFonts w:asciiTheme="majorHAnsi" w:eastAsia="Calibri" w:hAnsiTheme="majorHAnsi" w:cstheme="majorHAnsi"/>
          <w:sz w:val="24"/>
          <w:szCs w:val="24"/>
          <w:lang w:val="en-GB"/>
        </w:rPr>
        <w:t xml:space="preserve">ssociate </w:t>
      </w:r>
      <w:r w:rsidR="008E1F55" w:rsidRPr="00905424">
        <w:rPr>
          <w:rFonts w:asciiTheme="majorHAnsi" w:eastAsia="Calibri" w:hAnsiTheme="majorHAnsi" w:cstheme="majorHAnsi"/>
          <w:sz w:val="24"/>
          <w:szCs w:val="24"/>
          <w:lang w:val="en-GB"/>
        </w:rPr>
        <w:t>M</w:t>
      </w:r>
      <w:r w:rsidRPr="00905424">
        <w:rPr>
          <w:rFonts w:asciiTheme="majorHAnsi" w:eastAsia="Calibri" w:hAnsiTheme="majorHAnsi" w:cstheme="majorHAnsi"/>
          <w:sz w:val="24"/>
          <w:szCs w:val="24"/>
          <w:lang w:val="en-GB"/>
        </w:rPr>
        <w:t>embers have the rights listed in the Statutes under Article 11.</w:t>
      </w:r>
    </w:p>
    <w:p w14:paraId="2319A366" w14:textId="77777777" w:rsidR="00C85B5E" w:rsidRPr="00905424" w:rsidRDefault="00C85B5E" w:rsidP="005E1D2B">
      <w:pPr>
        <w:widowControl w:val="0"/>
        <w:pBdr>
          <w:top w:val="nil"/>
          <w:left w:val="nil"/>
          <w:bottom w:val="nil"/>
          <w:right w:val="nil"/>
          <w:between w:val="nil"/>
        </w:pBdr>
        <w:spacing w:before="12" w:line="243" w:lineRule="auto"/>
        <w:ind w:right="270"/>
        <w:jc w:val="both"/>
        <w:rPr>
          <w:rFonts w:asciiTheme="majorHAnsi" w:eastAsia="Calibri" w:hAnsiTheme="majorHAnsi" w:cstheme="majorHAnsi"/>
          <w:sz w:val="24"/>
          <w:szCs w:val="24"/>
          <w:lang w:val="en-GB"/>
        </w:rPr>
      </w:pPr>
    </w:p>
    <w:p w14:paraId="670F9BCF" w14:textId="5812D4FE" w:rsidR="00416FDD" w:rsidRPr="00905424" w:rsidRDefault="00416FDD" w:rsidP="005E1D2B">
      <w:pPr>
        <w:widowControl w:val="0"/>
        <w:pBdr>
          <w:top w:val="nil"/>
          <w:left w:val="nil"/>
          <w:bottom w:val="nil"/>
          <w:right w:val="nil"/>
          <w:between w:val="nil"/>
        </w:pBdr>
        <w:spacing w:before="12" w:line="243" w:lineRule="auto"/>
        <w:ind w:right="27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Full and </w:t>
      </w:r>
      <w:r w:rsidR="00961837" w:rsidRPr="00905424">
        <w:rPr>
          <w:rFonts w:asciiTheme="majorHAnsi" w:eastAsia="Calibri" w:hAnsiTheme="majorHAnsi" w:cstheme="majorHAnsi"/>
          <w:sz w:val="24"/>
          <w:szCs w:val="24"/>
          <w:lang w:val="en-GB"/>
        </w:rPr>
        <w:t>A</w:t>
      </w:r>
      <w:r w:rsidRPr="00905424">
        <w:rPr>
          <w:rFonts w:asciiTheme="majorHAnsi" w:eastAsia="Calibri" w:hAnsiTheme="majorHAnsi" w:cstheme="majorHAnsi"/>
          <w:sz w:val="24"/>
          <w:szCs w:val="24"/>
          <w:lang w:val="en-GB"/>
        </w:rPr>
        <w:t xml:space="preserve">ssociate </w:t>
      </w:r>
      <w:r w:rsidR="008E1F55" w:rsidRPr="00905424">
        <w:rPr>
          <w:rFonts w:asciiTheme="majorHAnsi" w:eastAsia="Calibri" w:hAnsiTheme="majorHAnsi" w:cstheme="majorHAnsi"/>
          <w:sz w:val="24"/>
          <w:szCs w:val="24"/>
          <w:lang w:val="en-GB"/>
        </w:rPr>
        <w:t>M</w:t>
      </w:r>
      <w:r w:rsidRPr="00905424">
        <w:rPr>
          <w:rFonts w:asciiTheme="majorHAnsi" w:eastAsia="Calibri" w:hAnsiTheme="majorHAnsi" w:cstheme="majorHAnsi"/>
          <w:sz w:val="24"/>
          <w:szCs w:val="24"/>
          <w:lang w:val="en-GB"/>
        </w:rPr>
        <w:t xml:space="preserve">embers have the obligations </w:t>
      </w:r>
      <w:r w:rsidR="00C85B5E" w:rsidRPr="00905424">
        <w:rPr>
          <w:rFonts w:asciiTheme="majorHAnsi" w:eastAsia="Calibri" w:hAnsiTheme="majorHAnsi" w:cstheme="majorHAnsi"/>
          <w:sz w:val="24"/>
          <w:szCs w:val="24"/>
          <w:lang w:val="en-GB"/>
        </w:rPr>
        <w:t xml:space="preserve">stated </w:t>
      </w:r>
      <w:r w:rsidRPr="00905424">
        <w:rPr>
          <w:rFonts w:asciiTheme="majorHAnsi" w:eastAsia="Calibri" w:hAnsiTheme="majorHAnsi" w:cstheme="majorHAnsi"/>
          <w:sz w:val="24"/>
          <w:szCs w:val="24"/>
          <w:lang w:val="en-GB"/>
        </w:rPr>
        <w:t xml:space="preserve">under Article 11 </w:t>
      </w:r>
      <w:r w:rsidR="009B5B40" w:rsidRPr="00905424">
        <w:rPr>
          <w:rFonts w:asciiTheme="majorHAnsi" w:eastAsia="Calibri" w:hAnsiTheme="majorHAnsi" w:cstheme="majorHAnsi"/>
          <w:sz w:val="24"/>
          <w:szCs w:val="24"/>
          <w:lang w:val="en-GB"/>
        </w:rPr>
        <w:t xml:space="preserve">(2) </w:t>
      </w:r>
      <w:r w:rsidR="00C85B5E" w:rsidRPr="00905424">
        <w:rPr>
          <w:rFonts w:asciiTheme="majorHAnsi" w:eastAsia="Calibri" w:hAnsiTheme="majorHAnsi" w:cstheme="majorHAnsi"/>
          <w:sz w:val="24"/>
          <w:szCs w:val="24"/>
          <w:lang w:val="en-GB"/>
        </w:rPr>
        <w:t xml:space="preserve">of the Statutes </w:t>
      </w:r>
      <w:r w:rsidR="009B5B40" w:rsidRPr="00905424">
        <w:rPr>
          <w:rFonts w:asciiTheme="majorHAnsi" w:eastAsia="Calibri" w:hAnsiTheme="majorHAnsi" w:cstheme="majorHAnsi"/>
          <w:sz w:val="24"/>
          <w:szCs w:val="24"/>
          <w:lang w:val="en-GB"/>
        </w:rPr>
        <w:t xml:space="preserve">with the procedures related to annual contributions </w:t>
      </w:r>
      <w:r w:rsidR="004D6109" w:rsidRPr="00905424">
        <w:rPr>
          <w:rFonts w:asciiTheme="majorHAnsi" w:eastAsia="Calibri" w:hAnsiTheme="majorHAnsi" w:cstheme="majorHAnsi"/>
          <w:sz w:val="24"/>
          <w:szCs w:val="24"/>
          <w:lang w:val="en-GB"/>
        </w:rPr>
        <w:t xml:space="preserve">from members </w:t>
      </w:r>
      <w:r w:rsidR="00296A05" w:rsidRPr="00905424">
        <w:rPr>
          <w:rFonts w:asciiTheme="majorHAnsi" w:eastAsia="Calibri" w:hAnsiTheme="majorHAnsi" w:cstheme="majorHAnsi"/>
          <w:sz w:val="24"/>
          <w:szCs w:val="24"/>
          <w:lang w:val="en-GB"/>
        </w:rPr>
        <w:t>outlined</w:t>
      </w:r>
      <w:r w:rsidR="001D3E63" w:rsidRPr="00905424">
        <w:rPr>
          <w:rFonts w:asciiTheme="majorHAnsi" w:eastAsia="Calibri" w:hAnsiTheme="majorHAnsi" w:cstheme="majorHAnsi"/>
          <w:sz w:val="24"/>
          <w:szCs w:val="24"/>
          <w:lang w:val="en-GB"/>
        </w:rPr>
        <w:t xml:space="preserve"> under Article 12</w:t>
      </w:r>
      <w:r w:rsidR="00C937CE" w:rsidRPr="00905424">
        <w:rPr>
          <w:rFonts w:asciiTheme="majorHAnsi" w:eastAsia="Calibri" w:hAnsiTheme="majorHAnsi" w:cstheme="majorHAnsi"/>
          <w:sz w:val="24"/>
          <w:szCs w:val="24"/>
          <w:lang w:val="en-GB"/>
        </w:rPr>
        <w:t>.</w:t>
      </w:r>
    </w:p>
    <w:p w14:paraId="30BD1573" w14:textId="77777777" w:rsidR="009B5B40" w:rsidRPr="00905424" w:rsidRDefault="009B5B40" w:rsidP="005E1D2B">
      <w:pPr>
        <w:widowControl w:val="0"/>
        <w:pBdr>
          <w:top w:val="nil"/>
          <w:left w:val="nil"/>
          <w:bottom w:val="nil"/>
          <w:right w:val="nil"/>
          <w:between w:val="nil"/>
        </w:pBdr>
        <w:spacing w:before="12" w:line="243" w:lineRule="auto"/>
        <w:ind w:right="270"/>
        <w:jc w:val="both"/>
        <w:rPr>
          <w:rFonts w:asciiTheme="majorHAnsi" w:eastAsia="Calibri" w:hAnsiTheme="majorHAnsi" w:cstheme="majorHAnsi"/>
          <w:sz w:val="24"/>
          <w:szCs w:val="24"/>
          <w:lang w:val="en-GB"/>
        </w:rPr>
      </w:pPr>
    </w:p>
    <w:p w14:paraId="4855AA2C" w14:textId="244CF387" w:rsidR="009B5B40" w:rsidRPr="00905424" w:rsidRDefault="009B5B40" w:rsidP="005E1D2B">
      <w:pPr>
        <w:widowControl w:val="0"/>
        <w:pBdr>
          <w:top w:val="nil"/>
          <w:left w:val="nil"/>
          <w:bottom w:val="nil"/>
          <w:right w:val="nil"/>
          <w:between w:val="nil"/>
        </w:pBdr>
        <w:spacing w:before="12" w:line="243" w:lineRule="auto"/>
        <w:ind w:right="27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Membership </w:t>
      </w:r>
      <w:r w:rsidR="004D6109" w:rsidRPr="00905424">
        <w:rPr>
          <w:rFonts w:asciiTheme="majorHAnsi" w:eastAsia="Calibri" w:hAnsiTheme="majorHAnsi" w:cstheme="majorHAnsi"/>
          <w:sz w:val="24"/>
          <w:szCs w:val="24"/>
          <w:lang w:val="en-GB"/>
        </w:rPr>
        <w:t xml:space="preserve">categories and </w:t>
      </w:r>
      <w:r w:rsidRPr="00905424">
        <w:rPr>
          <w:rFonts w:asciiTheme="majorHAnsi" w:eastAsia="Calibri" w:hAnsiTheme="majorHAnsi" w:cstheme="majorHAnsi"/>
          <w:sz w:val="24"/>
          <w:szCs w:val="24"/>
          <w:lang w:val="en-GB"/>
        </w:rPr>
        <w:t xml:space="preserve">contributions are based on the approved </w:t>
      </w:r>
      <w:r w:rsidR="00C85B5E" w:rsidRPr="00905424">
        <w:rPr>
          <w:rFonts w:asciiTheme="majorHAnsi" w:eastAsia="Calibri" w:hAnsiTheme="majorHAnsi" w:cstheme="majorHAnsi"/>
          <w:sz w:val="24"/>
          <w:szCs w:val="24"/>
          <w:lang w:val="en-GB"/>
        </w:rPr>
        <w:t xml:space="preserve">and effective </w:t>
      </w:r>
      <w:r w:rsidRPr="00905424">
        <w:rPr>
          <w:rFonts w:asciiTheme="majorHAnsi" w:eastAsia="Calibri" w:hAnsiTheme="majorHAnsi" w:cstheme="majorHAnsi"/>
          <w:i/>
          <w:sz w:val="24"/>
          <w:szCs w:val="24"/>
          <w:lang w:val="en-GB"/>
        </w:rPr>
        <w:t>CETAF AISBL organisational and business model (Annex</w:t>
      </w:r>
      <w:r w:rsidR="00C85B5E" w:rsidRPr="00905424">
        <w:rPr>
          <w:rFonts w:asciiTheme="majorHAnsi" w:eastAsia="Calibri" w:hAnsiTheme="majorHAnsi" w:cstheme="majorHAnsi"/>
          <w:i/>
          <w:sz w:val="24"/>
          <w:szCs w:val="24"/>
          <w:lang w:val="en-GB"/>
        </w:rPr>
        <w:t xml:space="preserve"> 1</w:t>
      </w:r>
      <w:r w:rsidRPr="00905424">
        <w:rPr>
          <w:rFonts w:asciiTheme="majorHAnsi" w:eastAsia="Calibri" w:hAnsiTheme="majorHAnsi" w:cstheme="majorHAnsi"/>
          <w:i/>
          <w:sz w:val="24"/>
          <w:szCs w:val="24"/>
          <w:lang w:val="en-GB"/>
        </w:rPr>
        <w:t>)</w:t>
      </w:r>
      <w:r w:rsidRPr="00905424">
        <w:rPr>
          <w:rFonts w:asciiTheme="majorHAnsi" w:eastAsia="Calibri" w:hAnsiTheme="majorHAnsi" w:cstheme="majorHAnsi"/>
          <w:sz w:val="24"/>
          <w:szCs w:val="24"/>
          <w:lang w:val="en-GB"/>
        </w:rPr>
        <w:t xml:space="preserve">. Membership fee invoices will be sent </w:t>
      </w:r>
      <w:r w:rsidR="00C85B5E" w:rsidRPr="00905424">
        <w:rPr>
          <w:rFonts w:asciiTheme="majorHAnsi" w:eastAsia="Calibri" w:hAnsiTheme="majorHAnsi" w:cstheme="majorHAnsi"/>
          <w:sz w:val="24"/>
          <w:szCs w:val="24"/>
          <w:lang w:val="en-GB"/>
        </w:rPr>
        <w:t>to members in the first three months</w:t>
      </w:r>
      <w:r w:rsidRPr="00905424">
        <w:rPr>
          <w:rFonts w:asciiTheme="majorHAnsi" w:eastAsia="Calibri" w:hAnsiTheme="majorHAnsi" w:cstheme="majorHAnsi"/>
          <w:sz w:val="24"/>
          <w:szCs w:val="24"/>
          <w:lang w:val="en-GB"/>
        </w:rPr>
        <w:t xml:space="preserve"> of each financial year. </w:t>
      </w:r>
      <w:r w:rsidR="006D794A" w:rsidRPr="00905424">
        <w:rPr>
          <w:rFonts w:asciiTheme="majorHAnsi" w:eastAsia="Calibri" w:hAnsiTheme="majorHAnsi" w:cstheme="majorHAnsi"/>
          <w:sz w:val="24"/>
          <w:szCs w:val="24"/>
          <w:lang w:val="en-GB"/>
        </w:rPr>
        <w:t xml:space="preserve">The consequences of non-payment of fees </w:t>
      </w:r>
      <w:r w:rsidR="00436284">
        <w:rPr>
          <w:rFonts w:asciiTheme="majorHAnsi" w:eastAsia="Calibri" w:hAnsiTheme="majorHAnsi" w:cstheme="majorHAnsi"/>
          <w:sz w:val="24"/>
          <w:szCs w:val="24"/>
          <w:lang w:val="en-GB"/>
        </w:rPr>
        <w:t xml:space="preserve">for </w:t>
      </w:r>
      <w:r w:rsidR="008E1F55" w:rsidRPr="00905424">
        <w:rPr>
          <w:rFonts w:asciiTheme="majorHAnsi" w:eastAsia="Calibri" w:hAnsiTheme="majorHAnsi" w:cstheme="majorHAnsi"/>
          <w:sz w:val="24"/>
          <w:szCs w:val="24"/>
          <w:lang w:val="en-GB"/>
        </w:rPr>
        <w:t>F</w:t>
      </w:r>
      <w:r w:rsidR="006D794A" w:rsidRPr="00905424">
        <w:rPr>
          <w:rFonts w:asciiTheme="majorHAnsi" w:eastAsia="Calibri" w:hAnsiTheme="majorHAnsi" w:cstheme="majorHAnsi"/>
          <w:sz w:val="24"/>
          <w:szCs w:val="24"/>
          <w:lang w:val="en-GB"/>
        </w:rPr>
        <w:t xml:space="preserve">ull and </w:t>
      </w:r>
      <w:r w:rsidR="008E1F55" w:rsidRPr="00905424">
        <w:rPr>
          <w:rFonts w:asciiTheme="majorHAnsi" w:eastAsia="Calibri" w:hAnsiTheme="majorHAnsi" w:cstheme="majorHAnsi"/>
          <w:sz w:val="24"/>
          <w:szCs w:val="24"/>
          <w:lang w:val="en-GB"/>
        </w:rPr>
        <w:t>A</w:t>
      </w:r>
      <w:r w:rsidR="006D794A" w:rsidRPr="00905424">
        <w:rPr>
          <w:rFonts w:asciiTheme="majorHAnsi" w:eastAsia="Calibri" w:hAnsiTheme="majorHAnsi" w:cstheme="majorHAnsi"/>
          <w:sz w:val="24"/>
          <w:szCs w:val="24"/>
          <w:lang w:val="en-GB"/>
        </w:rPr>
        <w:t xml:space="preserve">ssociate </w:t>
      </w:r>
      <w:r w:rsidR="008E1F55" w:rsidRPr="00905424">
        <w:rPr>
          <w:rFonts w:asciiTheme="majorHAnsi" w:eastAsia="Calibri" w:hAnsiTheme="majorHAnsi" w:cstheme="majorHAnsi"/>
          <w:sz w:val="24"/>
          <w:szCs w:val="24"/>
          <w:lang w:val="en-GB"/>
        </w:rPr>
        <w:t>M</w:t>
      </w:r>
      <w:r w:rsidR="006D794A" w:rsidRPr="00905424">
        <w:rPr>
          <w:rFonts w:asciiTheme="majorHAnsi" w:eastAsia="Calibri" w:hAnsiTheme="majorHAnsi" w:cstheme="majorHAnsi"/>
          <w:sz w:val="24"/>
          <w:szCs w:val="24"/>
          <w:lang w:val="en-GB"/>
        </w:rPr>
        <w:t xml:space="preserve">embers </w:t>
      </w:r>
      <w:r w:rsidR="00436284">
        <w:rPr>
          <w:rFonts w:asciiTheme="majorHAnsi" w:eastAsia="Calibri" w:hAnsiTheme="majorHAnsi" w:cstheme="majorHAnsi"/>
          <w:sz w:val="24"/>
          <w:szCs w:val="24"/>
          <w:lang w:val="en-GB"/>
        </w:rPr>
        <w:t>are</w:t>
      </w:r>
      <w:r w:rsidR="006D794A" w:rsidRPr="00905424">
        <w:rPr>
          <w:rFonts w:asciiTheme="majorHAnsi" w:eastAsia="Calibri" w:hAnsiTheme="majorHAnsi" w:cstheme="majorHAnsi"/>
          <w:sz w:val="24"/>
          <w:szCs w:val="24"/>
          <w:lang w:val="en-GB"/>
        </w:rPr>
        <w:t xml:space="preserve"> detailed under Article 12, with suspension detailed in Article 9 (c). </w:t>
      </w:r>
    </w:p>
    <w:p w14:paraId="440238D1" w14:textId="4C8CB881" w:rsidR="006B47C9" w:rsidRPr="00905424" w:rsidRDefault="00A04538" w:rsidP="005E1D2B">
      <w:pPr>
        <w:widowControl w:val="0"/>
        <w:pBdr>
          <w:top w:val="nil"/>
          <w:left w:val="nil"/>
          <w:bottom w:val="nil"/>
          <w:right w:val="nil"/>
          <w:between w:val="nil"/>
        </w:pBdr>
        <w:spacing w:before="302" w:line="240" w:lineRule="auto"/>
        <w:ind w:left="2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 </w:t>
      </w:r>
    </w:p>
    <w:p w14:paraId="0EE0B93C" w14:textId="7B345EAA" w:rsidR="006B47C9" w:rsidRPr="00905424" w:rsidRDefault="00A04538" w:rsidP="005E1D2B">
      <w:pPr>
        <w:widowControl w:val="0"/>
        <w:pBdr>
          <w:top w:val="nil"/>
          <w:left w:val="nil"/>
          <w:bottom w:val="nil"/>
          <w:right w:val="nil"/>
          <w:between w:val="nil"/>
        </w:pBdr>
        <w:spacing w:before="302" w:line="244" w:lineRule="auto"/>
        <w:ind w:left="16" w:right="109" w:hanging="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lastRenderedPageBreak/>
        <w:t>Associate membership is for a limited duration. After a ma</w:t>
      </w:r>
      <w:r w:rsidR="000E1BF5" w:rsidRPr="00905424">
        <w:rPr>
          <w:rFonts w:asciiTheme="majorHAnsi" w:eastAsia="Calibri" w:hAnsiTheme="majorHAnsi" w:cstheme="majorHAnsi"/>
          <w:sz w:val="24"/>
          <w:szCs w:val="24"/>
          <w:lang w:val="en-GB"/>
        </w:rPr>
        <w:t xml:space="preserve">ximum of </w:t>
      </w:r>
      <w:r w:rsidR="004D6109" w:rsidRPr="00905424">
        <w:rPr>
          <w:rFonts w:asciiTheme="majorHAnsi" w:eastAsia="Calibri" w:hAnsiTheme="majorHAnsi" w:cstheme="majorHAnsi"/>
          <w:sz w:val="24"/>
          <w:szCs w:val="24"/>
          <w:lang w:val="en-GB"/>
        </w:rPr>
        <w:t xml:space="preserve">three </w:t>
      </w:r>
      <w:r w:rsidR="000E1BF5" w:rsidRPr="00905424">
        <w:rPr>
          <w:rFonts w:asciiTheme="majorHAnsi" w:eastAsia="Calibri" w:hAnsiTheme="majorHAnsi" w:cstheme="majorHAnsi"/>
          <w:sz w:val="24"/>
          <w:szCs w:val="24"/>
          <w:lang w:val="en-GB"/>
        </w:rPr>
        <w:t>(</w:t>
      </w:r>
      <w:r w:rsidR="004D6109" w:rsidRPr="00905424">
        <w:rPr>
          <w:rFonts w:asciiTheme="majorHAnsi" w:eastAsia="Calibri" w:hAnsiTheme="majorHAnsi" w:cstheme="majorHAnsi"/>
          <w:sz w:val="24"/>
          <w:szCs w:val="24"/>
          <w:lang w:val="en-GB"/>
        </w:rPr>
        <w:t>3</w:t>
      </w:r>
      <w:r w:rsidR="000E1BF5" w:rsidRPr="00905424">
        <w:rPr>
          <w:rFonts w:asciiTheme="majorHAnsi" w:eastAsia="Calibri" w:hAnsiTheme="majorHAnsi" w:cstheme="majorHAnsi"/>
          <w:sz w:val="24"/>
          <w:szCs w:val="24"/>
          <w:lang w:val="en-GB"/>
        </w:rPr>
        <w:t xml:space="preserve">) years, the </w:t>
      </w:r>
      <w:r w:rsidR="008E1F55" w:rsidRPr="00905424">
        <w:rPr>
          <w:rFonts w:asciiTheme="majorHAnsi" w:eastAsia="Calibri" w:hAnsiTheme="majorHAnsi" w:cstheme="majorHAnsi"/>
          <w:sz w:val="24"/>
          <w:szCs w:val="24"/>
          <w:lang w:val="en-GB"/>
        </w:rPr>
        <w:t xml:space="preserve">Associate Member </w:t>
      </w:r>
      <w:r w:rsidRPr="00905424">
        <w:rPr>
          <w:rFonts w:asciiTheme="majorHAnsi" w:eastAsia="Calibri" w:hAnsiTheme="majorHAnsi" w:cstheme="majorHAnsi"/>
          <w:sz w:val="24"/>
          <w:szCs w:val="24"/>
          <w:lang w:val="en-GB"/>
        </w:rPr>
        <w:t>shall decide whether to join CETAF a</w:t>
      </w:r>
      <w:r w:rsidR="000E1BF5" w:rsidRPr="00905424">
        <w:rPr>
          <w:rFonts w:asciiTheme="majorHAnsi" w:eastAsia="Calibri" w:hAnsiTheme="majorHAnsi" w:cstheme="majorHAnsi"/>
          <w:sz w:val="24"/>
          <w:szCs w:val="24"/>
          <w:lang w:val="en-GB"/>
        </w:rPr>
        <w:t xml:space="preserve">s a Full </w:t>
      </w:r>
      <w:r w:rsidR="001D3E63" w:rsidRPr="00905424">
        <w:rPr>
          <w:rFonts w:asciiTheme="majorHAnsi" w:eastAsia="Calibri" w:hAnsiTheme="majorHAnsi" w:cstheme="majorHAnsi"/>
          <w:sz w:val="24"/>
          <w:szCs w:val="24"/>
          <w:lang w:val="en-GB"/>
        </w:rPr>
        <w:t xml:space="preserve">Member </w:t>
      </w:r>
      <w:r w:rsidR="000E1BF5" w:rsidRPr="00905424">
        <w:rPr>
          <w:rFonts w:asciiTheme="majorHAnsi" w:eastAsia="Calibri" w:hAnsiTheme="majorHAnsi" w:cstheme="majorHAnsi"/>
          <w:sz w:val="24"/>
          <w:szCs w:val="24"/>
          <w:lang w:val="en-GB"/>
        </w:rPr>
        <w:t>or to leave the</w:t>
      </w:r>
      <w:r w:rsidRPr="00905424">
        <w:rPr>
          <w:rFonts w:asciiTheme="majorHAnsi" w:eastAsia="Calibri" w:hAnsiTheme="majorHAnsi" w:cstheme="majorHAnsi"/>
          <w:sz w:val="24"/>
          <w:szCs w:val="24"/>
          <w:lang w:val="en-GB"/>
        </w:rPr>
        <w:t xml:space="preserve"> Consortium.</w:t>
      </w:r>
    </w:p>
    <w:p w14:paraId="5E2EE11A" w14:textId="4A6C95A6" w:rsidR="006B47C9" w:rsidRPr="00905424" w:rsidRDefault="00A04538" w:rsidP="005E1D2B">
      <w:pPr>
        <w:widowControl w:val="0"/>
        <w:pBdr>
          <w:top w:val="nil"/>
          <w:left w:val="nil"/>
          <w:bottom w:val="nil"/>
          <w:right w:val="nil"/>
          <w:between w:val="nil"/>
        </w:pBdr>
        <w:spacing w:before="300" w:line="243" w:lineRule="auto"/>
        <w:ind w:left="16" w:right="114" w:hanging="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Associate </w:t>
      </w:r>
      <w:r w:rsidR="008E1F55" w:rsidRPr="00905424">
        <w:rPr>
          <w:rFonts w:asciiTheme="majorHAnsi" w:eastAsia="Calibri" w:hAnsiTheme="majorHAnsi" w:cstheme="majorHAnsi"/>
          <w:sz w:val="24"/>
          <w:szCs w:val="24"/>
          <w:lang w:val="en-GB"/>
        </w:rPr>
        <w:t xml:space="preserve">Members </w:t>
      </w:r>
      <w:r w:rsidRPr="00905424">
        <w:rPr>
          <w:rFonts w:asciiTheme="majorHAnsi" w:eastAsia="Calibri" w:hAnsiTheme="majorHAnsi" w:cstheme="majorHAnsi"/>
          <w:sz w:val="24"/>
          <w:szCs w:val="24"/>
          <w:lang w:val="en-GB"/>
        </w:rPr>
        <w:t>in CETAF share the same rights and ob</w:t>
      </w:r>
      <w:r w:rsidR="000E1BF5" w:rsidRPr="00905424">
        <w:rPr>
          <w:rFonts w:asciiTheme="majorHAnsi" w:eastAsia="Calibri" w:hAnsiTheme="majorHAnsi" w:cstheme="majorHAnsi"/>
          <w:sz w:val="24"/>
          <w:szCs w:val="24"/>
          <w:lang w:val="en-GB"/>
        </w:rPr>
        <w:t xml:space="preserve">ligations as Full </w:t>
      </w:r>
      <w:r w:rsidR="008E1F55" w:rsidRPr="00905424">
        <w:rPr>
          <w:rFonts w:asciiTheme="majorHAnsi" w:eastAsia="Calibri" w:hAnsiTheme="majorHAnsi" w:cstheme="majorHAnsi"/>
          <w:sz w:val="24"/>
          <w:szCs w:val="24"/>
          <w:lang w:val="en-GB"/>
        </w:rPr>
        <w:t>Members</w:t>
      </w:r>
      <w:r w:rsidR="000E1BF5" w:rsidRPr="00905424">
        <w:rPr>
          <w:rFonts w:asciiTheme="majorHAnsi" w:eastAsia="Calibri" w:hAnsiTheme="majorHAnsi" w:cstheme="majorHAnsi"/>
          <w:sz w:val="24"/>
          <w:szCs w:val="24"/>
          <w:lang w:val="en-GB"/>
        </w:rPr>
        <w:t xml:space="preserve">, but </w:t>
      </w:r>
      <w:r w:rsidRPr="00905424">
        <w:rPr>
          <w:rFonts w:asciiTheme="majorHAnsi" w:eastAsia="Calibri" w:hAnsiTheme="majorHAnsi" w:cstheme="majorHAnsi"/>
          <w:sz w:val="24"/>
          <w:szCs w:val="24"/>
          <w:lang w:val="en-GB"/>
        </w:rPr>
        <w:t xml:space="preserve">cannot vote in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t>
      </w:r>
      <w:r w:rsidR="004D6109" w:rsidRPr="00905424">
        <w:rPr>
          <w:rFonts w:asciiTheme="majorHAnsi" w:eastAsia="Calibri" w:hAnsiTheme="majorHAnsi" w:cstheme="majorHAnsi"/>
          <w:sz w:val="24"/>
          <w:szCs w:val="24"/>
          <w:lang w:val="en-GB"/>
        </w:rPr>
        <w:t xml:space="preserve">e.g., they </w:t>
      </w:r>
      <w:r w:rsidRPr="00905424">
        <w:rPr>
          <w:rFonts w:asciiTheme="majorHAnsi" w:eastAsia="Calibri" w:hAnsiTheme="majorHAnsi" w:cstheme="majorHAnsi"/>
          <w:sz w:val="24"/>
          <w:szCs w:val="24"/>
          <w:lang w:val="en-GB"/>
        </w:rPr>
        <w:t xml:space="preserve">have no </w:t>
      </w:r>
      <w:r w:rsidR="004D6109" w:rsidRPr="00905424">
        <w:rPr>
          <w:rFonts w:asciiTheme="majorHAnsi" w:eastAsia="Calibri" w:hAnsiTheme="majorHAnsi" w:cstheme="majorHAnsi"/>
          <w:sz w:val="24"/>
          <w:szCs w:val="24"/>
          <w:lang w:val="en-GB"/>
        </w:rPr>
        <w:t xml:space="preserve">decisional </w:t>
      </w:r>
      <w:r w:rsidRPr="00905424">
        <w:rPr>
          <w:rFonts w:asciiTheme="majorHAnsi" w:eastAsia="Calibri" w:hAnsiTheme="majorHAnsi" w:cstheme="majorHAnsi"/>
          <w:sz w:val="24"/>
          <w:szCs w:val="24"/>
          <w:lang w:val="en-GB"/>
        </w:rPr>
        <w:t xml:space="preserve">voting rights within the Consortium). </w:t>
      </w:r>
    </w:p>
    <w:p w14:paraId="2C5A3A64" w14:textId="6D8843E6" w:rsidR="000E2024" w:rsidRPr="00905424" w:rsidRDefault="00D62C58" w:rsidP="005E1D2B">
      <w:pPr>
        <w:widowControl w:val="0"/>
        <w:pBdr>
          <w:top w:val="nil"/>
          <w:left w:val="nil"/>
          <w:bottom w:val="nil"/>
          <w:right w:val="nil"/>
          <w:between w:val="nil"/>
        </w:pBdr>
        <w:spacing w:before="300" w:line="243" w:lineRule="auto"/>
        <w:ind w:left="16" w:right="114" w:hanging="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According to the Memoranda of Understanding established between CETAF and its </w:t>
      </w:r>
      <w:r w:rsidR="00551D73">
        <w:rPr>
          <w:rFonts w:asciiTheme="majorHAnsi" w:eastAsia="Calibri" w:hAnsiTheme="majorHAnsi" w:cstheme="majorHAnsi"/>
          <w:sz w:val="24"/>
          <w:szCs w:val="24"/>
          <w:lang w:val="en-GB"/>
        </w:rPr>
        <w:t xml:space="preserve">Strategic partners, </w:t>
      </w:r>
      <w:r w:rsidRPr="00905424">
        <w:rPr>
          <w:rFonts w:asciiTheme="majorHAnsi" w:eastAsia="Calibri" w:hAnsiTheme="majorHAnsi" w:cstheme="majorHAnsi"/>
          <w:sz w:val="24"/>
          <w:szCs w:val="24"/>
          <w:lang w:val="en-GB"/>
        </w:rPr>
        <w:t>a nominated representative will be invited to attend the General Assembly and may be invited to participate by presenting their organisation, its activitie</w:t>
      </w:r>
      <w:r w:rsidR="00905424" w:rsidRPr="00905424">
        <w:rPr>
          <w:rFonts w:asciiTheme="majorHAnsi" w:eastAsia="Calibri" w:hAnsiTheme="majorHAnsi" w:cstheme="majorHAnsi"/>
          <w:sz w:val="24"/>
          <w:szCs w:val="24"/>
          <w:lang w:val="en-GB"/>
        </w:rPr>
        <w:t>s or issues of mutual interest.</w:t>
      </w:r>
    </w:p>
    <w:p w14:paraId="477E9D07" w14:textId="77777777" w:rsidR="006B47C9" w:rsidRPr="00905424" w:rsidRDefault="00A04538" w:rsidP="005E1D2B">
      <w:pPr>
        <w:widowControl w:val="0"/>
        <w:pBdr>
          <w:top w:val="nil"/>
          <w:left w:val="nil"/>
          <w:bottom w:val="nil"/>
          <w:right w:val="nil"/>
          <w:between w:val="nil"/>
        </w:pBdr>
        <w:spacing w:before="301" w:line="240" w:lineRule="auto"/>
        <w:ind w:left="16"/>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5. MEMBERSHIP APPLICATION </w:t>
      </w:r>
    </w:p>
    <w:p w14:paraId="7E4590EF" w14:textId="02EEAC74" w:rsidR="000E2024" w:rsidRPr="00905424" w:rsidRDefault="00BB6370" w:rsidP="005E1D2B">
      <w:pPr>
        <w:widowControl w:val="0"/>
        <w:pBdr>
          <w:top w:val="nil"/>
          <w:left w:val="nil"/>
          <w:bottom w:val="nil"/>
          <w:right w:val="nil"/>
          <w:between w:val="nil"/>
        </w:pBdr>
        <w:spacing w:before="12" w:line="243" w:lineRule="auto"/>
        <w:ind w:left="15" w:right="109" w:firstLine="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Following Articles</w:t>
      </w:r>
      <w:r w:rsidR="000E2024" w:rsidRPr="00905424">
        <w:rPr>
          <w:rFonts w:asciiTheme="majorHAnsi" w:eastAsia="Calibri" w:hAnsiTheme="majorHAnsi" w:cstheme="majorHAnsi"/>
          <w:sz w:val="24"/>
          <w:szCs w:val="24"/>
          <w:lang w:val="en-GB"/>
        </w:rPr>
        <w:t xml:space="preserve"> 7 </w:t>
      </w:r>
      <w:r w:rsidRPr="00905424">
        <w:rPr>
          <w:rFonts w:asciiTheme="majorHAnsi" w:eastAsia="Calibri" w:hAnsiTheme="majorHAnsi" w:cstheme="majorHAnsi"/>
          <w:sz w:val="24"/>
          <w:szCs w:val="24"/>
          <w:lang w:val="en-GB"/>
        </w:rPr>
        <w:t xml:space="preserve">and 8 </w:t>
      </w:r>
      <w:r w:rsidR="000E2024" w:rsidRPr="00905424">
        <w:rPr>
          <w:rFonts w:asciiTheme="majorHAnsi" w:eastAsia="Calibri" w:hAnsiTheme="majorHAnsi" w:cstheme="majorHAnsi"/>
          <w:sz w:val="24"/>
          <w:szCs w:val="24"/>
          <w:lang w:val="en-GB"/>
        </w:rPr>
        <w:t xml:space="preserve">of the </w:t>
      </w:r>
      <w:r w:rsidR="00436284">
        <w:rPr>
          <w:rFonts w:asciiTheme="majorHAnsi" w:eastAsia="Calibri" w:hAnsiTheme="majorHAnsi" w:cstheme="majorHAnsi"/>
          <w:sz w:val="24"/>
          <w:szCs w:val="24"/>
          <w:lang w:val="en-GB"/>
        </w:rPr>
        <w:t>S</w:t>
      </w:r>
      <w:r w:rsidR="000E2024" w:rsidRPr="00905424">
        <w:rPr>
          <w:rFonts w:asciiTheme="majorHAnsi" w:eastAsia="Calibri" w:hAnsiTheme="majorHAnsi" w:cstheme="majorHAnsi"/>
          <w:sz w:val="24"/>
          <w:szCs w:val="24"/>
          <w:lang w:val="en-GB"/>
        </w:rPr>
        <w:t>tatutes, Full or Associate m</w:t>
      </w:r>
      <w:r w:rsidR="00A04538" w:rsidRPr="00905424">
        <w:rPr>
          <w:rFonts w:asciiTheme="majorHAnsi" w:eastAsia="Calibri" w:hAnsiTheme="majorHAnsi" w:cstheme="majorHAnsi"/>
          <w:sz w:val="24"/>
          <w:szCs w:val="24"/>
          <w:lang w:val="en-GB"/>
        </w:rPr>
        <w:t>embership of CETAF, shall be open</w:t>
      </w:r>
      <w:r w:rsidR="000E1BF5" w:rsidRPr="00905424">
        <w:rPr>
          <w:rFonts w:asciiTheme="majorHAnsi" w:eastAsia="Calibri" w:hAnsiTheme="majorHAnsi" w:cstheme="majorHAnsi"/>
          <w:sz w:val="24"/>
          <w:szCs w:val="24"/>
          <w:lang w:val="en-GB"/>
        </w:rPr>
        <w:t xml:space="preserve"> to any institution, entity or </w:t>
      </w:r>
      <w:r w:rsidR="00A04538" w:rsidRPr="00905424">
        <w:rPr>
          <w:rFonts w:asciiTheme="majorHAnsi" w:eastAsia="Calibri" w:hAnsiTheme="majorHAnsi" w:cstheme="majorHAnsi"/>
          <w:sz w:val="24"/>
          <w:szCs w:val="24"/>
          <w:lang w:val="en-GB"/>
        </w:rPr>
        <w:t xml:space="preserve">consortium of institutions </w:t>
      </w:r>
      <w:r w:rsidR="000E2024" w:rsidRPr="00905424">
        <w:rPr>
          <w:rFonts w:asciiTheme="majorHAnsi" w:eastAsia="Calibri" w:hAnsiTheme="majorHAnsi" w:cstheme="majorHAnsi"/>
          <w:sz w:val="24"/>
          <w:szCs w:val="24"/>
          <w:lang w:val="en-GB"/>
        </w:rPr>
        <w:t>that</w:t>
      </w:r>
      <w:r w:rsidR="00A04538" w:rsidRPr="00905424">
        <w:rPr>
          <w:rFonts w:asciiTheme="majorHAnsi" w:eastAsia="Calibri" w:hAnsiTheme="majorHAnsi" w:cstheme="majorHAnsi"/>
          <w:sz w:val="24"/>
          <w:szCs w:val="24"/>
          <w:lang w:val="en-GB"/>
        </w:rPr>
        <w:t xml:space="preserve"> holds, and manages import</w:t>
      </w:r>
      <w:r w:rsidR="000E1BF5" w:rsidRPr="00905424">
        <w:rPr>
          <w:rFonts w:asciiTheme="majorHAnsi" w:eastAsia="Calibri" w:hAnsiTheme="majorHAnsi" w:cstheme="majorHAnsi"/>
          <w:sz w:val="24"/>
          <w:szCs w:val="24"/>
          <w:lang w:val="en-GB"/>
        </w:rPr>
        <w:t xml:space="preserve">ant scientific collections and </w:t>
      </w:r>
      <w:r w:rsidR="00A04538" w:rsidRPr="00905424">
        <w:rPr>
          <w:rFonts w:asciiTheme="majorHAnsi" w:eastAsia="Calibri" w:hAnsiTheme="majorHAnsi" w:cstheme="majorHAnsi"/>
          <w:sz w:val="24"/>
          <w:szCs w:val="24"/>
          <w:lang w:val="en-GB"/>
        </w:rPr>
        <w:t>has a significant taxonomic research capacity that enables them t</w:t>
      </w:r>
      <w:r w:rsidR="000E1BF5" w:rsidRPr="00905424">
        <w:rPr>
          <w:rFonts w:asciiTheme="majorHAnsi" w:eastAsia="Calibri" w:hAnsiTheme="majorHAnsi" w:cstheme="majorHAnsi"/>
          <w:sz w:val="24"/>
          <w:szCs w:val="24"/>
          <w:lang w:val="en-GB"/>
        </w:rPr>
        <w:t xml:space="preserve">o contribute to the activities </w:t>
      </w:r>
      <w:r w:rsidR="00A04538" w:rsidRPr="00905424">
        <w:rPr>
          <w:rFonts w:asciiTheme="majorHAnsi" w:eastAsia="Calibri" w:hAnsiTheme="majorHAnsi" w:cstheme="majorHAnsi"/>
          <w:sz w:val="24"/>
          <w:szCs w:val="24"/>
          <w:lang w:val="en-GB"/>
        </w:rPr>
        <w:t>of CETAF.</w:t>
      </w:r>
      <w:r w:rsidR="0046066A" w:rsidRPr="00905424">
        <w:rPr>
          <w:rFonts w:asciiTheme="majorHAnsi" w:eastAsia="Calibri" w:hAnsiTheme="majorHAnsi" w:cstheme="majorHAnsi"/>
          <w:sz w:val="24"/>
          <w:szCs w:val="24"/>
          <w:lang w:val="en-GB"/>
        </w:rPr>
        <w:t xml:space="preserve"> Requirements for membership are detailed in Article 8 of the Statutes.</w:t>
      </w:r>
      <w:r w:rsidR="00A04538" w:rsidRPr="00905424">
        <w:rPr>
          <w:rFonts w:asciiTheme="majorHAnsi" w:eastAsia="Calibri" w:hAnsiTheme="majorHAnsi" w:cstheme="majorHAnsi"/>
          <w:sz w:val="24"/>
          <w:szCs w:val="24"/>
          <w:lang w:val="en-GB"/>
        </w:rPr>
        <w:t xml:space="preserve"> </w:t>
      </w:r>
    </w:p>
    <w:p w14:paraId="28D53147" w14:textId="77777777" w:rsidR="000E2024" w:rsidRPr="00905424" w:rsidRDefault="000E2024" w:rsidP="005E1D2B">
      <w:pPr>
        <w:widowControl w:val="0"/>
        <w:pBdr>
          <w:top w:val="nil"/>
          <w:left w:val="nil"/>
          <w:bottom w:val="nil"/>
          <w:right w:val="nil"/>
          <w:between w:val="nil"/>
        </w:pBdr>
        <w:spacing w:before="12" w:line="243" w:lineRule="auto"/>
        <w:ind w:left="15" w:right="109" w:firstLine="10"/>
        <w:jc w:val="both"/>
        <w:rPr>
          <w:rFonts w:asciiTheme="majorHAnsi" w:eastAsia="Calibri" w:hAnsiTheme="majorHAnsi" w:cstheme="majorHAnsi"/>
          <w:sz w:val="24"/>
          <w:szCs w:val="24"/>
          <w:lang w:val="en-GB"/>
        </w:rPr>
      </w:pPr>
    </w:p>
    <w:p w14:paraId="5F5AF5AD" w14:textId="749AE293" w:rsidR="006B47C9" w:rsidRPr="00905424" w:rsidRDefault="000E2024" w:rsidP="005E1D2B">
      <w:pPr>
        <w:widowControl w:val="0"/>
        <w:pBdr>
          <w:top w:val="nil"/>
          <w:left w:val="nil"/>
          <w:bottom w:val="nil"/>
          <w:right w:val="nil"/>
          <w:between w:val="nil"/>
        </w:pBdr>
        <w:spacing w:before="12" w:line="243" w:lineRule="auto"/>
        <w:ind w:left="15"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Membership </w:t>
      </w:r>
      <w:r w:rsidR="00A04538" w:rsidRPr="00905424">
        <w:rPr>
          <w:rFonts w:asciiTheme="majorHAnsi" w:eastAsia="Calibri" w:hAnsiTheme="majorHAnsi" w:cstheme="majorHAnsi"/>
          <w:sz w:val="24"/>
          <w:szCs w:val="24"/>
          <w:lang w:val="en-GB"/>
        </w:rPr>
        <w:t xml:space="preserve">criteria </w:t>
      </w:r>
      <w:r w:rsidRPr="00905424">
        <w:rPr>
          <w:rFonts w:asciiTheme="majorHAnsi" w:eastAsia="Calibri" w:hAnsiTheme="majorHAnsi" w:cstheme="majorHAnsi"/>
          <w:sz w:val="24"/>
          <w:szCs w:val="24"/>
          <w:lang w:val="en-GB"/>
        </w:rPr>
        <w:t xml:space="preserve">of the applicants </w:t>
      </w:r>
      <w:r w:rsidR="00A04538" w:rsidRPr="00905424">
        <w:rPr>
          <w:rFonts w:asciiTheme="majorHAnsi" w:eastAsia="Calibri" w:hAnsiTheme="majorHAnsi" w:cstheme="majorHAnsi"/>
          <w:sz w:val="24"/>
          <w:szCs w:val="24"/>
          <w:lang w:val="en-GB"/>
        </w:rPr>
        <w:t>will be assessed by the Executive Commi</w:t>
      </w:r>
      <w:r w:rsidR="000E1BF5" w:rsidRPr="00905424">
        <w:rPr>
          <w:rFonts w:asciiTheme="majorHAnsi" w:eastAsia="Calibri" w:hAnsiTheme="majorHAnsi" w:cstheme="majorHAnsi"/>
          <w:sz w:val="24"/>
          <w:szCs w:val="24"/>
          <w:lang w:val="en-GB"/>
        </w:rPr>
        <w:t xml:space="preserve">ttee based on the details </w:t>
      </w:r>
      <w:r w:rsidR="00A04538" w:rsidRPr="00905424">
        <w:rPr>
          <w:rFonts w:asciiTheme="majorHAnsi" w:eastAsia="Calibri" w:hAnsiTheme="majorHAnsi" w:cstheme="majorHAnsi"/>
          <w:sz w:val="24"/>
          <w:szCs w:val="24"/>
          <w:lang w:val="en-GB"/>
        </w:rPr>
        <w:t>supplied in the CETAF membership application form</w:t>
      </w:r>
      <w:r w:rsidR="00A2522D" w:rsidRPr="00905424">
        <w:rPr>
          <w:rFonts w:asciiTheme="majorHAnsi" w:eastAsia="Calibri" w:hAnsiTheme="majorHAnsi" w:cstheme="majorHAnsi"/>
          <w:sz w:val="24"/>
          <w:szCs w:val="24"/>
          <w:lang w:val="en-GB"/>
        </w:rPr>
        <w:t xml:space="preserve"> (hereafter Membership application form)</w:t>
      </w:r>
      <w:r w:rsidR="00A04538" w:rsidRPr="00905424">
        <w:rPr>
          <w:rFonts w:asciiTheme="majorHAnsi" w:eastAsia="Calibri" w:hAnsiTheme="majorHAnsi" w:cstheme="majorHAnsi"/>
          <w:sz w:val="24"/>
          <w:szCs w:val="24"/>
          <w:lang w:val="en-GB"/>
        </w:rPr>
        <w:t>.</w:t>
      </w:r>
    </w:p>
    <w:p w14:paraId="3F8FC969" w14:textId="3C0E6DE9" w:rsidR="006B47C9" w:rsidRPr="00905424" w:rsidRDefault="00A04538" w:rsidP="005E1D2B">
      <w:pPr>
        <w:widowControl w:val="0"/>
        <w:pBdr>
          <w:top w:val="nil"/>
          <w:left w:val="nil"/>
          <w:bottom w:val="nil"/>
          <w:right w:val="nil"/>
          <w:between w:val="nil"/>
        </w:pBdr>
        <w:spacing w:before="301" w:line="244" w:lineRule="auto"/>
        <w:ind w:left="16" w:right="109" w:firstLine="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Individual institutions or entities which do not meet the req</w:t>
      </w:r>
      <w:r w:rsidR="000E1BF5" w:rsidRPr="00905424">
        <w:rPr>
          <w:rFonts w:asciiTheme="majorHAnsi" w:eastAsia="Calibri" w:hAnsiTheme="majorHAnsi" w:cstheme="majorHAnsi"/>
          <w:sz w:val="24"/>
          <w:szCs w:val="24"/>
          <w:lang w:val="en-GB"/>
        </w:rPr>
        <w:t xml:space="preserve">uirements for CETAF membership </w:t>
      </w:r>
      <w:r w:rsidR="00BB6370" w:rsidRPr="00905424">
        <w:rPr>
          <w:rFonts w:asciiTheme="majorHAnsi" w:eastAsia="Calibri" w:hAnsiTheme="majorHAnsi" w:cstheme="majorHAnsi"/>
          <w:sz w:val="24"/>
          <w:szCs w:val="24"/>
          <w:lang w:val="en-GB"/>
        </w:rPr>
        <w:t>alone</w:t>
      </w:r>
      <w:r w:rsidR="0018293F" w:rsidRPr="00905424">
        <w:rPr>
          <w:rFonts w:asciiTheme="majorHAnsi" w:eastAsia="Calibri" w:hAnsiTheme="majorHAnsi" w:cstheme="majorHAnsi"/>
          <w:sz w:val="24"/>
          <w:szCs w:val="24"/>
          <w:lang w:val="en-GB"/>
        </w:rPr>
        <w:t xml:space="preserve"> </w:t>
      </w:r>
      <w:r w:rsidR="0018293F" w:rsidRPr="00905424">
        <w:rPr>
          <w:rFonts w:asciiTheme="majorHAnsi" w:hAnsiTheme="majorHAnsi" w:cstheme="majorHAnsi"/>
          <w:sz w:val="24"/>
          <w:szCs w:val="24"/>
          <w:lang w:val="en-GB"/>
        </w:rPr>
        <w:t>(their budget, the size and international significance of their scientific collections, their research capacities)</w:t>
      </w:r>
      <w:r w:rsidRPr="00905424">
        <w:rPr>
          <w:rFonts w:asciiTheme="majorHAnsi" w:eastAsia="Calibri" w:hAnsiTheme="majorHAnsi" w:cstheme="majorHAnsi"/>
          <w:sz w:val="24"/>
          <w:szCs w:val="24"/>
          <w:lang w:val="en-GB"/>
        </w:rPr>
        <w:t>,  are encouraged to join</w:t>
      </w:r>
      <w:r w:rsidR="000E1BF5" w:rsidRPr="00905424">
        <w:rPr>
          <w:rFonts w:asciiTheme="majorHAnsi" w:eastAsia="Calibri" w:hAnsiTheme="majorHAnsi" w:cstheme="majorHAnsi"/>
          <w:sz w:val="24"/>
          <w:szCs w:val="24"/>
          <w:lang w:val="en-GB"/>
        </w:rPr>
        <w:t xml:space="preserve"> CETAF by forming </w:t>
      </w:r>
      <w:r w:rsidR="00BB6370" w:rsidRPr="00905424">
        <w:rPr>
          <w:rFonts w:asciiTheme="majorHAnsi" w:eastAsia="Calibri" w:hAnsiTheme="majorHAnsi" w:cstheme="majorHAnsi"/>
          <w:sz w:val="24"/>
          <w:szCs w:val="24"/>
          <w:lang w:val="en-GB"/>
        </w:rPr>
        <w:t xml:space="preserve">a consortium with other institutions/entities </w:t>
      </w:r>
      <w:r w:rsidR="000E1BF5" w:rsidRPr="00905424">
        <w:rPr>
          <w:rFonts w:asciiTheme="majorHAnsi" w:eastAsia="Calibri" w:hAnsiTheme="majorHAnsi" w:cstheme="majorHAnsi"/>
          <w:sz w:val="24"/>
          <w:szCs w:val="24"/>
          <w:lang w:val="en-GB"/>
        </w:rPr>
        <w:t xml:space="preserve">or joining </w:t>
      </w:r>
      <w:r w:rsidR="00BB6370" w:rsidRPr="00905424">
        <w:rPr>
          <w:rFonts w:asciiTheme="majorHAnsi" w:eastAsia="Calibri" w:hAnsiTheme="majorHAnsi" w:cstheme="majorHAnsi"/>
          <w:sz w:val="24"/>
          <w:szCs w:val="24"/>
          <w:lang w:val="en-GB"/>
        </w:rPr>
        <w:t xml:space="preserve">an existing </w:t>
      </w:r>
      <w:r w:rsidR="000E1BF5"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consortium which together meet the </w:t>
      </w:r>
      <w:r w:rsidR="0018293F" w:rsidRPr="00905424">
        <w:rPr>
          <w:rFonts w:asciiTheme="majorHAnsi" w:eastAsia="Calibri" w:hAnsiTheme="majorHAnsi" w:cstheme="majorHAnsi"/>
          <w:sz w:val="24"/>
          <w:szCs w:val="24"/>
          <w:lang w:val="en-GB"/>
        </w:rPr>
        <w:t>membership requirements</w:t>
      </w:r>
      <w:r w:rsidRPr="00905424">
        <w:rPr>
          <w:rFonts w:asciiTheme="majorHAnsi" w:eastAsia="Calibri" w:hAnsiTheme="majorHAnsi" w:cstheme="majorHAnsi"/>
          <w:sz w:val="24"/>
          <w:szCs w:val="24"/>
          <w:lang w:val="en-GB"/>
        </w:rPr>
        <w:t>.</w:t>
      </w:r>
    </w:p>
    <w:p w14:paraId="0A2E99A3" w14:textId="5E5EC43B" w:rsidR="006B47C9" w:rsidRPr="00905424" w:rsidRDefault="00BB6370" w:rsidP="005E1D2B">
      <w:pPr>
        <w:widowControl w:val="0"/>
        <w:pBdr>
          <w:top w:val="nil"/>
          <w:left w:val="nil"/>
          <w:bottom w:val="nil"/>
          <w:right w:val="nil"/>
          <w:between w:val="nil"/>
        </w:pBdr>
        <w:spacing w:before="300" w:line="243"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Consortium members </w:t>
      </w:r>
      <w:r w:rsidR="00A04538" w:rsidRPr="00905424">
        <w:rPr>
          <w:rFonts w:asciiTheme="majorHAnsi" w:eastAsia="Calibri" w:hAnsiTheme="majorHAnsi" w:cstheme="majorHAnsi"/>
          <w:sz w:val="24"/>
          <w:szCs w:val="24"/>
          <w:lang w:val="en-GB"/>
        </w:rPr>
        <w:t>comprise independent institutions</w:t>
      </w:r>
      <w:r w:rsidRPr="00905424">
        <w:rPr>
          <w:rFonts w:asciiTheme="majorHAnsi" w:eastAsia="Calibri" w:hAnsiTheme="majorHAnsi" w:cstheme="majorHAnsi"/>
          <w:sz w:val="24"/>
          <w:szCs w:val="24"/>
          <w:lang w:val="en-GB"/>
        </w:rPr>
        <w:t xml:space="preserve"> that do not individually fulfil </w:t>
      </w:r>
      <w:r w:rsidR="00961837" w:rsidRPr="00905424">
        <w:rPr>
          <w:rFonts w:asciiTheme="majorHAnsi" w:eastAsia="Calibri" w:hAnsiTheme="majorHAnsi" w:cstheme="majorHAnsi"/>
          <w:sz w:val="24"/>
          <w:szCs w:val="24"/>
          <w:lang w:val="en-GB"/>
        </w:rPr>
        <w:t xml:space="preserve">all membership requirements but </w:t>
      </w:r>
      <w:r w:rsidR="00A04538" w:rsidRPr="00905424">
        <w:rPr>
          <w:rFonts w:asciiTheme="majorHAnsi" w:eastAsia="Calibri" w:hAnsiTheme="majorHAnsi" w:cstheme="majorHAnsi"/>
          <w:sz w:val="24"/>
          <w:szCs w:val="24"/>
          <w:lang w:val="en-GB"/>
        </w:rPr>
        <w:t xml:space="preserve">which </w:t>
      </w:r>
      <w:r w:rsidR="0018293F" w:rsidRPr="00905424">
        <w:rPr>
          <w:rFonts w:asciiTheme="majorHAnsi" w:eastAsia="Calibri" w:hAnsiTheme="majorHAnsi" w:cstheme="majorHAnsi"/>
          <w:sz w:val="24"/>
          <w:szCs w:val="24"/>
          <w:lang w:val="en-GB"/>
        </w:rPr>
        <w:t xml:space="preserve">do so </w:t>
      </w:r>
      <w:r w:rsidR="00A04538" w:rsidRPr="00905424">
        <w:rPr>
          <w:rFonts w:asciiTheme="majorHAnsi" w:eastAsia="Calibri" w:hAnsiTheme="majorHAnsi" w:cstheme="majorHAnsi"/>
          <w:sz w:val="24"/>
          <w:szCs w:val="24"/>
          <w:lang w:val="en-GB"/>
        </w:rPr>
        <w:t>jointly</w:t>
      </w:r>
      <w:r w:rsidR="0018293F" w:rsidRPr="00905424">
        <w:rPr>
          <w:rFonts w:asciiTheme="majorHAnsi" w:eastAsia="Calibri" w:hAnsiTheme="majorHAnsi" w:cstheme="majorHAnsi"/>
          <w:sz w:val="24"/>
          <w:szCs w:val="24"/>
          <w:lang w:val="en-GB"/>
        </w:rPr>
        <w:t>. A consortium is</w:t>
      </w:r>
      <w:r w:rsidR="00A04538" w:rsidRPr="00905424">
        <w:rPr>
          <w:rFonts w:asciiTheme="majorHAnsi" w:eastAsia="Calibri" w:hAnsiTheme="majorHAnsi" w:cstheme="majorHAnsi"/>
          <w:sz w:val="24"/>
          <w:szCs w:val="24"/>
          <w:lang w:val="en-GB"/>
        </w:rPr>
        <w:t xml:space="preserve"> considered as a single CETAF member for all relevant provisions of the Statutes and Bylaws, including the voting rights.</w:t>
      </w:r>
      <w:r w:rsidR="0018293F" w:rsidRPr="00905424">
        <w:rPr>
          <w:rFonts w:asciiTheme="majorHAnsi" w:eastAsia="Calibri" w:hAnsiTheme="majorHAnsi" w:cstheme="majorHAnsi"/>
          <w:sz w:val="24"/>
          <w:szCs w:val="24"/>
          <w:lang w:val="en-GB"/>
        </w:rPr>
        <w:t xml:space="preserve"> </w:t>
      </w:r>
      <w:r w:rsidR="0018293F" w:rsidRPr="00905424">
        <w:rPr>
          <w:rFonts w:asciiTheme="majorHAnsi" w:hAnsiTheme="majorHAnsi" w:cstheme="majorHAnsi"/>
          <w:sz w:val="24"/>
          <w:szCs w:val="24"/>
          <w:lang w:val="en-GB"/>
        </w:rPr>
        <w:t>The membership fee for a consortium is cumulative and the consortium will be placed in the category where the cumulative total falls. If the criteria of the consortia member institution’s totals exceed a category placement the CETAF Executive Committee will establish the payment level, in agreement with the consortium members</w:t>
      </w:r>
      <w:r w:rsidR="0018293F" w:rsidRPr="00905424">
        <w:rPr>
          <w:rFonts w:asciiTheme="majorHAnsi" w:eastAsia="Calibri" w:hAnsiTheme="majorHAnsi" w:cstheme="majorHAnsi"/>
          <w:sz w:val="24"/>
          <w:szCs w:val="24"/>
          <w:lang w:val="en-GB"/>
        </w:rPr>
        <w:t>.</w:t>
      </w:r>
      <w:r w:rsidR="00A2522D" w:rsidRPr="00905424">
        <w:rPr>
          <w:rFonts w:asciiTheme="majorHAnsi" w:eastAsia="Calibri" w:hAnsiTheme="majorHAnsi" w:cstheme="majorHAnsi"/>
          <w:sz w:val="24"/>
          <w:szCs w:val="24"/>
          <w:lang w:val="en-GB"/>
        </w:rPr>
        <w:t xml:space="preserve"> In the case of consortia, a Membership application form is required for each institution and these forms should be submitted together, with the accompanying cover letter signed by the legal representative of all members of the applying consortium.</w:t>
      </w:r>
    </w:p>
    <w:p w14:paraId="7926812C" w14:textId="188B02A1" w:rsidR="004B05AF" w:rsidRPr="00905424" w:rsidRDefault="00A04538" w:rsidP="00905424">
      <w:pPr>
        <w:widowControl w:val="0"/>
        <w:pBdr>
          <w:top w:val="nil"/>
          <w:left w:val="nil"/>
          <w:bottom w:val="nil"/>
          <w:right w:val="nil"/>
          <w:between w:val="nil"/>
        </w:pBdr>
        <w:spacing w:before="301" w:line="244" w:lineRule="auto"/>
        <w:ind w:left="16" w:right="112" w:firstLine="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Unless otherwise specified by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and until t</w:t>
      </w:r>
      <w:r w:rsidR="000E1BF5" w:rsidRPr="00905424">
        <w:rPr>
          <w:rFonts w:asciiTheme="majorHAnsi" w:eastAsia="Calibri" w:hAnsiTheme="majorHAnsi" w:cstheme="majorHAnsi"/>
          <w:sz w:val="24"/>
          <w:szCs w:val="24"/>
          <w:lang w:val="en-GB"/>
        </w:rPr>
        <w:t xml:space="preserve">hey are able to form or join a </w:t>
      </w:r>
      <w:r w:rsidRPr="00905424">
        <w:rPr>
          <w:rFonts w:asciiTheme="majorHAnsi" w:eastAsia="Calibri" w:hAnsiTheme="majorHAnsi" w:cstheme="majorHAnsi"/>
          <w:sz w:val="24"/>
          <w:szCs w:val="24"/>
          <w:lang w:val="en-GB"/>
        </w:rPr>
        <w:t xml:space="preserve">consortium, individual institutions </w:t>
      </w:r>
      <w:r w:rsidR="0018293F" w:rsidRPr="00905424">
        <w:rPr>
          <w:rFonts w:asciiTheme="majorHAnsi" w:eastAsia="Calibri" w:hAnsiTheme="majorHAnsi" w:cstheme="majorHAnsi"/>
          <w:sz w:val="24"/>
          <w:szCs w:val="24"/>
          <w:lang w:val="en-GB"/>
        </w:rPr>
        <w:t xml:space="preserve">that do not </w:t>
      </w:r>
      <w:r w:rsidR="001D3E63" w:rsidRPr="00905424">
        <w:rPr>
          <w:rFonts w:asciiTheme="majorHAnsi" w:eastAsia="Calibri" w:hAnsiTheme="majorHAnsi" w:cstheme="majorHAnsi"/>
          <w:sz w:val="24"/>
          <w:szCs w:val="24"/>
          <w:lang w:val="en-GB"/>
        </w:rPr>
        <w:t>fulfil</w:t>
      </w:r>
      <w:r w:rsidR="0018293F" w:rsidRPr="00905424">
        <w:rPr>
          <w:rFonts w:asciiTheme="majorHAnsi" w:eastAsia="Calibri" w:hAnsiTheme="majorHAnsi" w:cstheme="majorHAnsi"/>
          <w:sz w:val="24"/>
          <w:szCs w:val="24"/>
          <w:lang w:val="en-GB"/>
        </w:rPr>
        <w:t xml:space="preserve"> membership requirements alone </w:t>
      </w:r>
      <w:r w:rsidRPr="00905424">
        <w:rPr>
          <w:rFonts w:asciiTheme="majorHAnsi" w:eastAsia="Calibri" w:hAnsiTheme="majorHAnsi" w:cstheme="majorHAnsi"/>
          <w:sz w:val="24"/>
          <w:szCs w:val="24"/>
          <w:lang w:val="en-GB"/>
        </w:rPr>
        <w:t xml:space="preserve">may apply to join CETAF as an </w:t>
      </w:r>
      <w:r w:rsidR="008E1F55" w:rsidRPr="00905424">
        <w:rPr>
          <w:rFonts w:asciiTheme="majorHAnsi" w:eastAsia="Calibri" w:hAnsiTheme="majorHAnsi" w:cstheme="majorHAnsi"/>
          <w:sz w:val="24"/>
          <w:szCs w:val="24"/>
          <w:lang w:val="en-GB"/>
        </w:rPr>
        <w:t>Associate Member</w:t>
      </w:r>
      <w:r w:rsidRPr="00905424">
        <w:rPr>
          <w:rFonts w:asciiTheme="majorHAnsi" w:eastAsia="Calibri" w:hAnsiTheme="majorHAnsi" w:cstheme="majorHAnsi"/>
          <w:sz w:val="24"/>
          <w:szCs w:val="24"/>
          <w:lang w:val="en-GB"/>
        </w:rPr>
        <w:t xml:space="preserve">. </w:t>
      </w:r>
    </w:p>
    <w:p w14:paraId="36ED15CB" w14:textId="27F09BC1" w:rsidR="006B47C9" w:rsidRPr="00905424" w:rsidRDefault="008842D7" w:rsidP="00905424">
      <w:pPr>
        <w:widowControl w:val="0"/>
        <w:pBdr>
          <w:top w:val="nil"/>
          <w:left w:val="nil"/>
          <w:bottom w:val="nil"/>
          <w:right w:val="nil"/>
          <w:between w:val="nil"/>
        </w:pBdr>
        <w:spacing w:before="301" w:line="244" w:lineRule="auto"/>
        <w:ind w:left="16" w:right="11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Admission formalities are detailed in Article 8 </w:t>
      </w:r>
      <w:r w:rsidR="00B17213" w:rsidRPr="00905424">
        <w:rPr>
          <w:rFonts w:asciiTheme="majorHAnsi" w:eastAsia="Calibri" w:hAnsiTheme="majorHAnsi" w:cstheme="majorHAnsi"/>
          <w:sz w:val="24"/>
          <w:szCs w:val="24"/>
          <w:lang w:val="en-GB"/>
        </w:rPr>
        <w:t xml:space="preserve">a </w:t>
      </w:r>
      <w:r w:rsidR="008506A7" w:rsidRPr="00905424">
        <w:rPr>
          <w:rFonts w:asciiTheme="majorHAnsi" w:eastAsia="Calibri" w:hAnsiTheme="majorHAnsi" w:cstheme="majorHAnsi"/>
          <w:sz w:val="24"/>
          <w:szCs w:val="24"/>
          <w:lang w:val="en-GB"/>
        </w:rPr>
        <w:t xml:space="preserve">(Full </w:t>
      </w:r>
      <w:r w:rsidR="008E1F55" w:rsidRPr="00905424">
        <w:rPr>
          <w:rFonts w:asciiTheme="majorHAnsi" w:eastAsia="Calibri" w:hAnsiTheme="majorHAnsi" w:cstheme="majorHAnsi"/>
          <w:sz w:val="24"/>
          <w:szCs w:val="24"/>
          <w:lang w:val="en-GB"/>
        </w:rPr>
        <w:t>M</w:t>
      </w:r>
      <w:r w:rsidR="008506A7" w:rsidRPr="00905424">
        <w:rPr>
          <w:rFonts w:asciiTheme="majorHAnsi" w:eastAsia="Calibri" w:hAnsiTheme="majorHAnsi" w:cstheme="majorHAnsi"/>
          <w:sz w:val="24"/>
          <w:szCs w:val="24"/>
          <w:lang w:val="en-GB"/>
        </w:rPr>
        <w:t xml:space="preserve">embers) and 8 b (Associate </w:t>
      </w:r>
      <w:r w:rsidR="008E1F55" w:rsidRPr="00905424">
        <w:rPr>
          <w:rFonts w:asciiTheme="majorHAnsi" w:eastAsia="Calibri" w:hAnsiTheme="majorHAnsi" w:cstheme="majorHAnsi"/>
          <w:sz w:val="24"/>
          <w:szCs w:val="24"/>
          <w:lang w:val="en-GB"/>
        </w:rPr>
        <w:t>M</w:t>
      </w:r>
      <w:r w:rsidR="008506A7" w:rsidRPr="00905424">
        <w:rPr>
          <w:rFonts w:asciiTheme="majorHAnsi" w:eastAsia="Calibri" w:hAnsiTheme="majorHAnsi" w:cstheme="majorHAnsi"/>
          <w:sz w:val="24"/>
          <w:szCs w:val="24"/>
          <w:lang w:val="en-GB"/>
        </w:rPr>
        <w:t>embers)</w:t>
      </w:r>
      <w:r w:rsidR="00B17213"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lastRenderedPageBreak/>
        <w:t xml:space="preserve">of the </w:t>
      </w:r>
      <w:r w:rsidR="008506A7" w:rsidRPr="00905424">
        <w:rPr>
          <w:rFonts w:asciiTheme="majorHAnsi" w:eastAsia="Calibri" w:hAnsiTheme="majorHAnsi" w:cstheme="majorHAnsi"/>
          <w:sz w:val="24"/>
          <w:szCs w:val="24"/>
          <w:lang w:val="en-GB"/>
        </w:rPr>
        <w:t>S</w:t>
      </w:r>
      <w:r w:rsidRPr="00905424">
        <w:rPr>
          <w:rFonts w:asciiTheme="majorHAnsi" w:eastAsia="Calibri" w:hAnsiTheme="majorHAnsi" w:cstheme="majorHAnsi"/>
          <w:sz w:val="24"/>
          <w:szCs w:val="24"/>
          <w:lang w:val="en-GB"/>
        </w:rPr>
        <w:t>tatutes.</w:t>
      </w:r>
    </w:p>
    <w:p w14:paraId="247C7F77" w14:textId="710CEAF2" w:rsidR="006B47C9" w:rsidRPr="00905424" w:rsidRDefault="00A04538" w:rsidP="005E1D2B">
      <w:pPr>
        <w:widowControl w:val="0"/>
        <w:pBdr>
          <w:top w:val="nil"/>
          <w:left w:val="nil"/>
          <w:bottom w:val="nil"/>
          <w:right w:val="nil"/>
          <w:between w:val="nil"/>
        </w:pBdr>
        <w:spacing w:before="301" w:line="244" w:lineRule="auto"/>
        <w:ind w:left="15" w:right="110" w:firstLine="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In order to be voted on at a particular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t>
      </w:r>
      <w:r w:rsidR="0081621D" w:rsidRPr="00905424">
        <w:rPr>
          <w:rFonts w:asciiTheme="majorHAnsi" w:eastAsia="Calibri" w:hAnsiTheme="majorHAnsi" w:cstheme="majorHAnsi"/>
          <w:sz w:val="24"/>
          <w:szCs w:val="24"/>
          <w:lang w:val="en-GB"/>
        </w:rPr>
        <w:t xml:space="preserve">complete and final </w:t>
      </w:r>
      <w:r w:rsidRPr="00905424">
        <w:rPr>
          <w:rFonts w:asciiTheme="majorHAnsi" w:eastAsia="Calibri" w:hAnsiTheme="majorHAnsi" w:cstheme="majorHAnsi"/>
          <w:sz w:val="24"/>
          <w:szCs w:val="24"/>
          <w:lang w:val="en-GB"/>
        </w:rPr>
        <w:t xml:space="preserve">applications must be received at least six (6) weeks before the scheduled date of that meeting. </w:t>
      </w:r>
    </w:p>
    <w:p w14:paraId="4F45412A" w14:textId="54887D1D" w:rsidR="006B47C9" w:rsidRPr="00905424" w:rsidRDefault="00A04538" w:rsidP="005E1D2B">
      <w:pPr>
        <w:widowControl w:val="0"/>
        <w:pBdr>
          <w:top w:val="nil"/>
          <w:left w:val="nil"/>
          <w:bottom w:val="nil"/>
          <w:right w:val="nil"/>
          <w:between w:val="nil"/>
        </w:pBdr>
        <w:spacing w:before="301" w:line="240" w:lineRule="auto"/>
        <w:ind w:left="15"/>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6. MEMBERSHIP </w:t>
      </w:r>
      <w:r w:rsidR="008506A7" w:rsidRPr="00905424">
        <w:rPr>
          <w:rFonts w:asciiTheme="majorHAnsi" w:eastAsia="Calibri" w:hAnsiTheme="majorHAnsi" w:cstheme="majorHAnsi"/>
          <w:b/>
          <w:sz w:val="24"/>
          <w:szCs w:val="24"/>
          <w:lang w:val="en-GB"/>
        </w:rPr>
        <w:t xml:space="preserve">CATEGORIES </w:t>
      </w:r>
    </w:p>
    <w:p w14:paraId="6175553B" w14:textId="11192548" w:rsidR="00905424" w:rsidRPr="00905424" w:rsidRDefault="00A04538" w:rsidP="00905424">
      <w:pPr>
        <w:widowControl w:val="0"/>
        <w:pBdr>
          <w:top w:val="nil"/>
          <w:left w:val="nil"/>
          <w:bottom w:val="nil"/>
          <w:right w:val="nil"/>
          <w:between w:val="nil"/>
        </w:pBdr>
        <w:spacing w:before="300" w:line="243"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Each CETAF member will pay an annual membership fee based on </w:t>
      </w:r>
      <w:r w:rsidR="008506A7" w:rsidRPr="00905424">
        <w:rPr>
          <w:rFonts w:asciiTheme="majorHAnsi" w:eastAsia="Calibri" w:hAnsiTheme="majorHAnsi" w:cstheme="majorHAnsi"/>
          <w:sz w:val="24"/>
          <w:szCs w:val="24"/>
          <w:lang w:val="en-GB"/>
        </w:rPr>
        <w:t xml:space="preserve">a </w:t>
      </w:r>
      <w:r w:rsidR="000E1BF5" w:rsidRPr="00905424">
        <w:rPr>
          <w:rFonts w:asciiTheme="majorHAnsi" w:eastAsia="Calibri" w:hAnsiTheme="majorHAnsi" w:cstheme="majorHAnsi"/>
          <w:sz w:val="24"/>
          <w:szCs w:val="24"/>
          <w:lang w:val="en-GB"/>
        </w:rPr>
        <w:t>tiered</w:t>
      </w:r>
      <w:r w:rsidRPr="00905424">
        <w:rPr>
          <w:rFonts w:asciiTheme="majorHAnsi" w:eastAsia="Calibri" w:hAnsiTheme="majorHAnsi" w:cstheme="majorHAnsi"/>
          <w:sz w:val="24"/>
          <w:szCs w:val="24"/>
          <w:lang w:val="en-GB"/>
        </w:rPr>
        <w:t xml:space="preserve"> </w:t>
      </w:r>
      <w:r w:rsidR="008506A7" w:rsidRPr="00905424">
        <w:rPr>
          <w:rFonts w:asciiTheme="majorHAnsi" w:eastAsia="Calibri" w:hAnsiTheme="majorHAnsi" w:cstheme="majorHAnsi"/>
          <w:sz w:val="24"/>
          <w:szCs w:val="24"/>
          <w:lang w:val="en-GB"/>
        </w:rPr>
        <w:t xml:space="preserve">membership </w:t>
      </w:r>
      <w:r w:rsidRPr="00905424">
        <w:rPr>
          <w:rFonts w:asciiTheme="majorHAnsi" w:eastAsia="Calibri" w:hAnsiTheme="majorHAnsi" w:cstheme="majorHAnsi"/>
          <w:sz w:val="24"/>
          <w:szCs w:val="24"/>
          <w:lang w:val="en-GB"/>
        </w:rPr>
        <w:t>category system</w:t>
      </w:r>
      <w:r w:rsidR="008506A7" w:rsidRPr="00905424">
        <w:rPr>
          <w:rFonts w:asciiTheme="majorHAnsi" w:eastAsia="Calibri" w:hAnsiTheme="majorHAnsi" w:cstheme="majorHAnsi"/>
          <w:sz w:val="24"/>
          <w:szCs w:val="24"/>
          <w:lang w:val="en-GB"/>
        </w:rPr>
        <w:t>,</w:t>
      </w:r>
      <w:r w:rsidRPr="00905424">
        <w:rPr>
          <w:rFonts w:asciiTheme="majorHAnsi" w:eastAsia="Calibri" w:hAnsiTheme="majorHAnsi" w:cstheme="majorHAnsi"/>
          <w:sz w:val="24"/>
          <w:szCs w:val="24"/>
          <w:lang w:val="en-GB"/>
        </w:rPr>
        <w:t xml:space="preserve"> </w:t>
      </w:r>
      <w:r w:rsidR="008506A7" w:rsidRPr="00905424">
        <w:rPr>
          <w:rFonts w:asciiTheme="majorHAnsi" w:eastAsia="Calibri" w:hAnsiTheme="majorHAnsi" w:cstheme="majorHAnsi"/>
          <w:sz w:val="24"/>
          <w:szCs w:val="24"/>
          <w:lang w:val="en-GB"/>
        </w:rPr>
        <w:t xml:space="preserve">as </w:t>
      </w:r>
      <w:r w:rsidRPr="00905424">
        <w:rPr>
          <w:rFonts w:asciiTheme="majorHAnsi" w:eastAsia="Calibri" w:hAnsiTheme="majorHAnsi" w:cstheme="majorHAnsi"/>
          <w:sz w:val="24"/>
          <w:szCs w:val="24"/>
          <w:lang w:val="en-GB"/>
        </w:rPr>
        <w:t xml:space="preserve">established </w:t>
      </w:r>
      <w:r w:rsidR="008506A7" w:rsidRPr="00905424">
        <w:rPr>
          <w:rFonts w:asciiTheme="majorHAnsi" w:eastAsia="Calibri" w:hAnsiTheme="majorHAnsi" w:cstheme="majorHAnsi"/>
          <w:sz w:val="24"/>
          <w:szCs w:val="24"/>
          <w:lang w:val="en-GB"/>
        </w:rPr>
        <w:t xml:space="preserve">and approved </w:t>
      </w:r>
      <w:r w:rsidRPr="00905424">
        <w:rPr>
          <w:rFonts w:asciiTheme="majorHAnsi" w:eastAsia="Calibri" w:hAnsiTheme="majorHAnsi" w:cstheme="majorHAnsi"/>
          <w:sz w:val="24"/>
          <w:szCs w:val="24"/>
          <w:lang w:val="en-GB"/>
        </w:rPr>
        <w:t xml:space="preserve">by the </w:t>
      </w:r>
      <w:r w:rsidR="00322D97" w:rsidRPr="00905424">
        <w:rPr>
          <w:rFonts w:asciiTheme="majorHAnsi" w:eastAsia="Calibri" w:hAnsiTheme="majorHAnsi" w:cstheme="majorHAnsi"/>
          <w:sz w:val="24"/>
          <w:szCs w:val="24"/>
          <w:lang w:val="en-GB"/>
        </w:rPr>
        <w:t>General Assembly</w:t>
      </w:r>
      <w:r w:rsidR="008506A7" w:rsidRPr="00905424">
        <w:rPr>
          <w:rFonts w:asciiTheme="majorHAnsi" w:eastAsia="Calibri" w:hAnsiTheme="majorHAnsi" w:cstheme="majorHAnsi"/>
          <w:sz w:val="24"/>
          <w:szCs w:val="24"/>
          <w:lang w:val="en-GB"/>
        </w:rPr>
        <w:t xml:space="preserve">. The membership category system is </w:t>
      </w:r>
      <w:r w:rsidRPr="00905424">
        <w:rPr>
          <w:rFonts w:asciiTheme="majorHAnsi" w:eastAsia="Calibri" w:hAnsiTheme="majorHAnsi" w:cstheme="majorHAnsi"/>
          <w:sz w:val="24"/>
          <w:szCs w:val="24"/>
          <w:lang w:val="en-GB"/>
        </w:rPr>
        <w:t xml:space="preserve">outlined in </w:t>
      </w:r>
      <w:r w:rsidR="009A34D5" w:rsidRPr="00905424">
        <w:rPr>
          <w:rFonts w:asciiTheme="majorHAnsi" w:eastAsia="Calibri" w:hAnsiTheme="majorHAnsi" w:cstheme="majorHAnsi"/>
          <w:sz w:val="24"/>
          <w:szCs w:val="24"/>
          <w:lang w:val="en-GB"/>
        </w:rPr>
        <w:t>the CETAF AISBL organizational and business model in effect</w:t>
      </w:r>
      <w:r w:rsidR="0046066A" w:rsidRPr="00905424">
        <w:rPr>
          <w:rFonts w:asciiTheme="majorHAnsi" w:eastAsia="Calibri" w:hAnsiTheme="majorHAnsi" w:cstheme="majorHAnsi"/>
          <w:sz w:val="24"/>
          <w:szCs w:val="24"/>
          <w:lang w:val="en-GB"/>
        </w:rPr>
        <w:t>.</w:t>
      </w:r>
      <w:r w:rsidR="009A34D5"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New members will be classified according to the </w:t>
      </w:r>
      <w:r w:rsidR="00F61C40" w:rsidRPr="00905424">
        <w:rPr>
          <w:rFonts w:asciiTheme="majorHAnsi" w:eastAsia="Calibri" w:hAnsiTheme="majorHAnsi" w:cstheme="majorHAnsi"/>
          <w:sz w:val="24"/>
          <w:szCs w:val="24"/>
          <w:lang w:val="en-GB"/>
        </w:rPr>
        <w:t>tiered membership</w:t>
      </w:r>
      <w:r w:rsidRPr="00905424">
        <w:rPr>
          <w:rFonts w:asciiTheme="majorHAnsi" w:eastAsia="Calibri" w:hAnsiTheme="majorHAnsi" w:cstheme="majorHAnsi"/>
          <w:sz w:val="24"/>
          <w:szCs w:val="24"/>
          <w:lang w:val="en-GB"/>
        </w:rPr>
        <w:t xml:space="preserve"> system, in </w:t>
      </w:r>
      <w:r w:rsidR="00F61C40" w:rsidRPr="00905424">
        <w:rPr>
          <w:rFonts w:asciiTheme="majorHAnsi" w:eastAsia="Calibri" w:hAnsiTheme="majorHAnsi" w:cstheme="majorHAnsi"/>
          <w:sz w:val="24"/>
          <w:szCs w:val="24"/>
          <w:lang w:val="en-GB"/>
        </w:rPr>
        <w:t xml:space="preserve">accordance with the decision of </w:t>
      </w:r>
      <w:r w:rsidRPr="00905424">
        <w:rPr>
          <w:rFonts w:asciiTheme="majorHAnsi" w:eastAsia="Calibri" w:hAnsiTheme="majorHAnsi" w:cstheme="majorHAnsi"/>
          <w:sz w:val="24"/>
          <w:szCs w:val="24"/>
          <w:lang w:val="en-GB"/>
        </w:rPr>
        <w:t>the E</w:t>
      </w:r>
      <w:r w:rsidR="00F61C40" w:rsidRPr="00905424">
        <w:rPr>
          <w:rFonts w:asciiTheme="majorHAnsi" w:eastAsia="Calibri" w:hAnsiTheme="majorHAnsi" w:cstheme="majorHAnsi"/>
          <w:sz w:val="24"/>
          <w:szCs w:val="24"/>
          <w:lang w:val="en-GB"/>
        </w:rPr>
        <w:t xml:space="preserve">xecutive </w:t>
      </w:r>
      <w:r w:rsidRPr="00905424">
        <w:rPr>
          <w:rFonts w:asciiTheme="majorHAnsi" w:eastAsia="Calibri" w:hAnsiTheme="majorHAnsi" w:cstheme="majorHAnsi"/>
          <w:sz w:val="24"/>
          <w:szCs w:val="24"/>
          <w:lang w:val="en-GB"/>
        </w:rPr>
        <w:t>C</w:t>
      </w:r>
      <w:r w:rsidR="00F61C40" w:rsidRPr="00905424">
        <w:rPr>
          <w:rFonts w:asciiTheme="majorHAnsi" w:eastAsia="Calibri" w:hAnsiTheme="majorHAnsi" w:cstheme="majorHAnsi"/>
          <w:sz w:val="24"/>
          <w:szCs w:val="24"/>
          <w:lang w:val="en-GB"/>
        </w:rPr>
        <w:t>ommitt</w:t>
      </w:r>
      <w:r w:rsidR="00047296" w:rsidRPr="00905424">
        <w:rPr>
          <w:rFonts w:asciiTheme="majorHAnsi" w:eastAsia="Calibri" w:hAnsiTheme="majorHAnsi" w:cstheme="majorHAnsi"/>
          <w:sz w:val="24"/>
          <w:szCs w:val="24"/>
          <w:lang w:val="en-GB"/>
        </w:rPr>
        <w:t>e</w:t>
      </w:r>
      <w:r w:rsidR="00F61C40" w:rsidRPr="00905424">
        <w:rPr>
          <w:rFonts w:asciiTheme="majorHAnsi" w:eastAsia="Calibri" w:hAnsiTheme="majorHAnsi" w:cstheme="majorHAnsi"/>
          <w:sz w:val="24"/>
          <w:szCs w:val="24"/>
          <w:lang w:val="en-GB"/>
        </w:rPr>
        <w:t>e</w:t>
      </w:r>
      <w:r w:rsidRPr="00905424">
        <w:rPr>
          <w:rFonts w:asciiTheme="majorHAnsi" w:eastAsia="Calibri" w:hAnsiTheme="majorHAnsi" w:cstheme="majorHAnsi"/>
          <w:sz w:val="24"/>
          <w:szCs w:val="24"/>
          <w:lang w:val="en-GB"/>
        </w:rPr>
        <w:t>.</w:t>
      </w:r>
    </w:p>
    <w:p w14:paraId="5A0AD6B0" w14:textId="6D53B2A4" w:rsidR="006B47C9" w:rsidRPr="00905424" w:rsidRDefault="00A04538" w:rsidP="00905424">
      <w:pPr>
        <w:widowControl w:val="0"/>
        <w:pBdr>
          <w:top w:val="nil"/>
          <w:left w:val="nil"/>
          <w:bottom w:val="nil"/>
          <w:right w:val="nil"/>
          <w:between w:val="nil"/>
        </w:pBdr>
        <w:spacing w:before="300" w:line="243"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 </w:t>
      </w:r>
      <w:r w:rsidR="0089059A" w:rsidRPr="00905424">
        <w:rPr>
          <w:rFonts w:asciiTheme="majorHAnsi" w:eastAsia="Calibri" w:hAnsiTheme="majorHAnsi" w:cstheme="majorHAnsi"/>
          <w:sz w:val="24"/>
          <w:szCs w:val="24"/>
          <w:lang w:val="en-GB"/>
        </w:rPr>
        <w:t xml:space="preserve">request for a </w:t>
      </w:r>
      <w:r w:rsidRPr="00905424">
        <w:rPr>
          <w:rFonts w:asciiTheme="majorHAnsi" w:eastAsia="Calibri" w:hAnsiTheme="majorHAnsi" w:cstheme="majorHAnsi"/>
          <w:sz w:val="24"/>
          <w:szCs w:val="24"/>
          <w:lang w:val="en-GB"/>
        </w:rPr>
        <w:t xml:space="preserve">change in the composition or status of a member </w:t>
      </w:r>
      <w:r w:rsidR="0089059A" w:rsidRPr="00905424">
        <w:rPr>
          <w:rFonts w:asciiTheme="majorHAnsi" w:eastAsia="Calibri" w:hAnsiTheme="majorHAnsi" w:cstheme="majorHAnsi"/>
          <w:sz w:val="24"/>
          <w:szCs w:val="24"/>
          <w:lang w:val="en-GB"/>
        </w:rPr>
        <w:t xml:space="preserve">(a </w:t>
      </w:r>
      <w:r w:rsidR="008E1F55" w:rsidRPr="00905424">
        <w:rPr>
          <w:rFonts w:asciiTheme="majorHAnsi" w:eastAsia="Calibri" w:hAnsiTheme="majorHAnsi" w:cstheme="majorHAnsi"/>
          <w:sz w:val="24"/>
          <w:szCs w:val="24"/>
          <w:lang w:val="en-GB"/>
        </w:rPr>
        <w:t>F</w:t>
      </w:r>
      <w:r w:rsidR="0089059A" w:rsidRPr="00905424">
        <w:rPr>
          <w:rFonts w:asciiTheme="majorHAnsi" w:eastAsia="Calibri" w:hAnsiTheme="majorHAnsi" w:cstheme="majorHAnsi"/>
          <w:sz w:val="24"/>
          <w:szCs w:val="24"/>
          <w:lang w:val="en-GB"/>
        </w:rPr>
        <w:t xml:space="preserve">ull </w:t>
      </w:r>
      <w:r w:rsidR="008E1F55" w:rsidRPr="00905424">
        <w:rPr>
          <w:rFonts w:asciiTheme="majorHAnsi" w:eastAsia="Calibri" w:hAnsiTheme="majorHAnsi" w:cstheme="majorHAnsi"/>
          <w:sz w:val="24"/>
          <w:szCs w:val="24"/>
          <w:lang w:val="en-GB"/>
        </w:rPr>
        <w:t>M</w:t>
      </w:r>
      <w:r w:rsidR="0089059A" w:rsidRPr="00905424">
        <w:rPr>
          <w:rFonts w:asciiTheme="majorHAnsi" w:eastAsia="Calibri" w:hAnsiTheme="majorHAnsi" w:cstheme="majorHAnsi"/>
          <w:sz w:val="24"/>
          <w:szCs w:val="24"/>
          <w:lang w:val="en-GB"/>
        </w:rPr>
        <w:t>ember, a member that is part of a consortium, or a change in the co</w:t>
      </w:r>
      <w:r w:rsidR="0081621D" w:rsidRPr="00905424">
        <w:rPr>
          <w:rFonts w:asciiTheme="majorHAnsi" w:eastAsia="Calibri" w:hAnsiTheme="majorHAnsi" w:cstheme="majorHAnsi"/>
          <w:sz w:val="24"/>
          <w:szCs w:val="24"/>
          <w:lang w:val="en-GB"/>
        </w:rPr>
        <w:t>mposi</w:t>
      </w:r>
      <w:r w:rsidR="0089059A" w:rsidRPr="00905424">
        <w:rPr>
          <w:rFonts w:asciiTheme="majorHAnsi" w:eastAsia="Calibri" w:hAnsiTheme="majorHAnsi" w:cstheme="majorHAnsi"/>
          <w:sz w:val="24"/>
          <w:szCs w:val="24"/>
          <w:lang w:val="en-GB"/>
        </w:rPr>
        <w:t xml:space="preserve">tion of a consortium) </w:t>
      </w:r>
      <w:r w:rsidRPr="00905424">
        <w:rPr>
          <w:rFonts w:asciiTheme="majorHAnsi" w:eastAsia="Calibri" w:hAnsiTheme="majorHAnsi" w:cstheme="majorHAnsi"/>
          <w:sz w:val="24"/>
          <w:szCs w:val="24"/>
          <w:lang w:val="en-GB"/>
        </w:rPr>
        <w:t xml:space="preserve">or any consequential changes in category </w:t>
      </w:r>
      <w:r w:rsidR="0089059A" w:rsidRPr="00905424">
        <w:rPr>
          <w:rFonts w:asciiTheme="majorHAnsi" w:eastAsia="Calibri" w:hAnsiTheme="majorHAnsi" w:cstheme="majorHAnsi"/>
          <w:sz w:val="24"/>
          <w:szCs w:val="24"/>
          <w:lang w:val="en-GB"/>
        </w:rPr>
        <w:t xml:space="preserve">should be formally addressed to the </w:t>
      </w:r>
      <w:r w:rsidRPr="00905424">
        <w:rPr>
          <w:rFonts w:asciiTheme="majorHAnsi" w:eastAsia="Calibri" w:hAnsiTheme="majorHAnsi" w:cstheme="majorHAnsi"/>
          <w:sz w:val="24"/>
          <w:szCs w:val="24"/>
          <w:lang w:val="en-GB"/>
        </w:rPr>
        <w:t>Executive Committee</w:t>
      </w:r>
      <w:r w:rsidR="005764BE" w:rsidRPr="00905424">
        <w:rPr>
          <w:rFonts w:asciiTheme="majorHAnsi" w:eastAsia="Calibri" w:hAnsiTheme="majorHAnsi" w:cstheme="majorHAnsi"/>
          <w:sz w:val="24"/>
          <w:szCs w:val="24"/>
          <w:lang w:val="en-GB"/>
        </w:rPr>
        <w:t xml:space="preserve">. The Executive Committee will evaluate the change and decide whether a new application is needed and if no new application is needed which membership category applies to the changed entity. </w:t>
      </w:r>
    </w:p>
    <w:p w14:paraId="392BA3ED" w14:textId="008B0BE0" w:rsidR="006B47C9" w:rsidRPr="00905424" w:rsidRDefault="00A04538" w:rsidP="005E1D2B">
      <w:pPr>
        <w:widowControl w:val="0"/>
        <w:pBdr>
          <w:top w:val="nil"/>
          <w:left w:val="nil"/>
          <w:bottom w:val="nil"/>
          <w:right w:val="nil"/>
          <w:between w:val="nil"/>
        </w:pBdr>
        <w:spacing w:before="1473" w:line="240" w:lineRule="auto"/>
        <w:ind w:left="289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 xml:space="preserve">SECTION IV – The </w:t>
      </w:r>
      <w:r w:rsidR="0046066A" w:rsidRPr="00905424">
        <w:rPr>
          <w:rFonts w:asciiTheme="majorHAnsi" w:eastAsia="Calibri" w:hAnsiTheme="majorHAnsi" w:cstheme="majorHAnsi"/>
          <w:sz w:val="24"/>
          <w:szCs w:val="24"/>
          <w:u w:val="single"/>
          <w:lang w:val="en-GB"/>
        </w:rPr>
        <w:t>General Assembly</w:t>
      </w:r>
      <w:r w:rsidRPr="00905424">
        <w:rPr>
          <w:rFonts w:asciiTheme="majorHAnsi" w:eastAsia="Calibri" w:hAnsiTheme="majorHAnsi" w:cstheme="majorHAnsi"/>
          <w:sz w:val="24"/>
          <w:szCs w:val="24"/>
          <w:lang w:val="en-GB"/>
        </w:rPr>
        <w:t xml:space="preserve"> </w:t>
      </w:r>
    </w:p>
    <w:p w14:paraId="5A3C89B2" w14:textId="58BEC6DB" w:rsidR="006B47C9" w:rsidRPr="00905424" w:rsidRDefault="00A04538" w:rsidP="005E1D2B">
      <w:pPr>
        <w:widowControl w:val="0"/>
        <w:pBdr>
          <w:top w:val="nil"/>
          <w:left w:val="nil"/>
          <w:bottom w:val="nil"/>
          <w:right w:val="nil"/>
          <w:between w:val="nil"/>
        </w:pBdr>
        <w:spacing w:before="12" w:line="240" w:lineRule="auto"/>
        <w:ind w:left="15"/>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7. </w:t>
      </w:r>
      <w:r w:rsidR="00322D97" w:rsidRPr="00905424">
        <w:rPr>
          <w:rFonts w:asciiTheme="majorHAnsi" w:eastAsia="Calibri" w:hAnsiTheme="majorHAnsi" w:cstheme="majorHAnsi"/>
          <w:b/>
          <w:sz w:val="24"/>
          <w:szCs w:val="24"/>
          <w:lang w:val="en-GB"/>
        </w:rPr>
        <w:t>GENERAL ASSEMBLY</w:t>
      </w:r>
      <w:r w:rsidRPr="00905424">
        <w:rPr>
          <w:rFonts w:asciiTheme="majorHAnsi" w:eastAsia="Calibri" w:hAnsiTheme="majorHAnsi" w:cstheme="majorHAnsi"/>
          <w:b/>
          <w:sz w:val="24"/>
          <w:szCs w:val="24"/>
          <w:lang w:val="en-GB"/>
        </w:rPr>
        <w:t xml:space="preserve"> </w:t>
      </w:r>
    </w:p>
    <w:p w14:paraId="67A3BDC0" w14:textId="77777777" w:rsidR="00401113" w:rsidRPr="00905424" w:rsidRDefault="00401113" w:rsidP="005E1D2B">
      <w:pPr>
        <w:widowControl w:val="0"/>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p>
    <w:p w14:paraId="7F063787" w14:textId="45556325" w:rsidR="000C5233" w:rsidRPr="00905424" w:rsidRDefault="0071661E" w:rsidP="005E1D2B">
      <w:pPr>
        <w:widowControl w:val="0"/>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As mandated by the Statutes the General Assembly is the governing body of CETAF, and operates according to the provisions provided therein (Article 14). </w:t>
      </w:r>
      <w:r w:rsidR="00CF277D" w:rsidRPr="00905424">
        <w:rPr>
          <w:rFonts w:asciiTheme="majorHAnsi" w:eastAsia="Calibri" w:hAnsiTheme="majorHAnsi" w:cstheme="majorHAnsi"/>
          <w:sz w:val="24"/>
          <w:szCs w:val="24"/>
          <w:lang w:val="en-GB"/>
        </w:rPr>
        <w:t>The General Assembly shall meet, in ordinary session, within the first six (6) months of a calendar year, in order to</w:t>
      </w:r>
      <w:r w:rsidR="001824F5" w:rsidRPr="00905424">
        <w:rPr>
          <w:rFonts w:asciiTheme="majorHAnsi" w:eastAsia="Calibri" w:hAnsiTheme="majorHAnsi" w:cstheme="majorHAnsi"/>
          <w:sz w:val="24"/>
          <w:szCs w:val="24"/>
          <w:lang w:val="en-GB"/>
        </w:rPr>
        <w:t xml:space="preserve"> </w:t>
      </w:r>
      <w:r w:rsidR="00CF277D" w:rsidRPr="00905424">
        <w:rPr>
          <w:rFonts w:asciiTheme="majorHAnsi" w:eastAsia="Calibri" w:hAnsiTheme="majorHAnsi" w:cstheme="majorHAnsi"/>
          <w:sz w:val="24"/>
          <w:szCs w:val="24"/>
          <w:lang w:val="en-GB"/>
        </w:rPr>
        <w:t>enact</w:t>
      </w:r>
      <w:r w:rsidR="000C5233"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the following powers and responsibilities (Statutes</w:t>
      </w:r>
      <w:r w:rsidR="0046066A" w:rsidRPr="00905424">
        <w:rPr>
          <w:rFonts w:asciiTheme="majorHAnsi" w:eastAsia="Calibri" w:hAnsiTheme="majorHAnsi" w:cstheme="majorHAnsi"/>
          <w:sz w:val="24"/>
          <w:szCs w:val="24"/>
          <w:lang w:val="en-GB"/>
        </w:rPr>
        <w:t>,</w:t>
      </w:r>
      <w:r w:rsidRPr="00905424">
        <w:rPr>
          <w:rFonts w:asciiTheme="majorHAnsi" w:eastAsia="Calibri" w:hAnsiTheme="majorHAnsi" w:cstheme="majorHAnsi"/>
          <w:sz w:val="24"/>
          <w:szCs w:val="24"/>
          <w:lang w:val="en-GB"/>
        </w:rPr>
        <w:t xml:space="preserve"> Article 14): </w:t>
      </w:r>
    </w:p>
    <w:p w14:paraId="3D828392" w14:textId="3D66A9F7" w:rsidR="000C5233" w:rsidRPr="00905424" w:rsidRDefault="000C5233" w:rsidP="005E1D2B">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admission of new Full or Associate </w:t>
      </w:r>
      <w:r w:rsidR="008E1F55" w:rsidRPr="00905424">
        <w:rPr>
          <w:rFonts w:asciiTheme="majorHAnsi" w:eastAsia="Calibri" w:hAnsiTheme="majorHAnsi" w:cstheme="majorHAnsi"/>
          <w:sz w:val="24"/>
          <w:szCs w:val="24"/>
          <w:lang w:val="en-GB"/>
        </w:rPr>
        <w:t>M</w:t>
      </w:r>
      <w:r w:rsidRPr="00905424">
        <w:rPr>
          <w:rFonts w:asciiTheme="majorHAnsi" w:eastAsia="Calibri" w:hAnsiTheme="majorHAnsi" w:cstheme="majorHAnsi"/>
          <w:sz w:val="24"/>
          <w:szCs w:val="24"/>
          <w:lang w:val="en-GB"/>
        </w:rPr>
        <w:t xml:space="preserve">embers, </w:t>
      </w:r>
    </w:p>
    <w:p w14:paraId="52FE5061" w14:textId="0CB7FDD9" w:rsidR="000C5233" w:rsidRPr="00905424" w:rsidRDefault="000C5233" w:rsidP="005E1D2B">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election or dismissal of members of the Executive Committee and </w:t>
      </w:r>
      <w:r w:rsidR="0046066A" w:rsidRPr="00905424">
        <w:rPr>
          <w:rFonts w:asciiTheme="majorHAnsi" w:eastAsia="Calibri" w:hAnsiTheme="majorHAnsi" w:cstheme="majorHAnsi"/>
          <w:sz w:val="24"/>
          <w:szCs w:val="24"/>
          <w:lang w:val="en-GB"/>
        </w:rPr>
        <w:t xml:space="preserve">to </w:t>
      </w:r>
      <w:r w:rsidRPr="00905424">
        <w:rPr>
          <w:rFonts w:asciiTheme="majorHAnsi" w:eastAsia="Calibri" w:hAnsiTheme="majorHAnsi" w:cstheme="majorHAnsi"/>
          <w:sz w:val="24"/>
          <w:szCs w:val="24"/>
          <w:lang w:val="en-GB"/>
        </w:rPr>
        <w:t>grant discharge to the members of the Executive Committee</w:t>
      </w:r>
      <w:r w:rsidR="00736698">
        <w:rPr>
          <w:rFonts w:asciiTheme="majorHAnsi" w:eastAsia="Calibri" w:hAnsiTheme="majorHAnsi" w:cstheme="majorHAnsi"/>
          <w:sz w:val="24"/>
          <w:szCs w:val="24"/>
          <w:lang w:val="en-GB"/>
        </w:rPr>
        <w:t>,</w:t>
      </w:r>
    </w:p>
    <w:p w14:paraId="015E7900" w14:textId="38B080EB" w:rsidR="000C5233" w:rsidRPr="00905424" w:rsidRDefault="000C5233" w:rsidP="005E1D2B">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approval of the yearly accounts, </w:t>
      </w:r>
    </w:p>
    <w:p w14:paraId="2054ADB9" w14:textId="6280E5E2" w:rsidR="000C5233" w:rsidRPr="00905424" w:rsidRDefault="000C5233" w:rsidP="005E1D2B">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examin</w:t>
      </w:r>
      <w:r w:rsidR="0046066A" w:rsidRPr="00905424">
        <w:rPr>
          <w:rFonts w:asciiTheme="majorHAnsi" w:eastAsia="Calibri" w:hAnsiTheme="majorHAnsi" w:cstheme="majorHAnsi"/>
          <w:sz w:val="24"/>
          <w:szCs w:val="24"/>
          <w:lang w:val="en-GB"/>
        </w:rPr>
        <w:t>ation of</w:t>
      </w:r>
      <w:r w:rsidRPr="00905424">
        <w:rPr>
          <w:rFonts w:asciiTheme="majorHAnsi" w:eastAsia="Calibri" w:hAnsiTheme="majorHAnsi" w:cstheme="majorHAnsi"/>
          <w:sz w:val="24"/>
          <w:szCs w:val="24"/>
          <w:lang w:val="en-GB"/>
        </w:rPr>
        <w:t xml:space="preserve"> the annual report presented by the Executive Committee, </w:t>
      </w:r>
    </w:p>
    <w:p w14:paraId="18990071" w14:textId="09921446" w:rsidR="000C5233" w:rsidRPr="00905424" w:rsidRDefault="0046066A" w:rsidP="005E1D2B">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modifications to</w:t>
      </w:r>
      <w:r w:rsidR="000C5233" w:rsidRPr="00905424">
        <w:rPr>
          <w:rFonts w:asciiTheme="majorHAnsi" w:eastAsia="Calibri" w:hAnsiTheme="majorHAnsi" w:cstheme="majorHAnsi"/>
          <w:sz w:val="24"/>
          <w:szCs w:val="24"/>
          <w:lang w:val="en-GB"/>
        </w:rPr>
        <w:t xml:space="preserve"> the </w:t>
      </w:r>
      <w:r w:rsidR="00436284">
        <w:rPr>
          <w:rFonts w:asciiTheme="majorHAnsi" w:eastAsia="Calibri" w:hAnsiTheme="majorHAnsi" w:cstheme="majorHAnsi"/>
          <w:sz w:val="24"/>
          <w:szCs w:val="24"/>
          <w:lang w:val="en-GB"/>
        </w:rPr>
        <w:t>S</w:t>
      </w:r>
      <w:r w:rsidR="000C5233" w:rsidRPr="00905424">
        <w:rPr>
          <w:rFonts w:asciiTheme="majorHAnsi" w:eastAsia="Calibri" w:hAnsiTheme="majorHAnsi" w:cstheme="majorHAnsi"/>
          <w:sz w:val="24"/>
          <w:szCs w:val="24"/>
          <w:lang w:val="en-GB"/>
        </w:rPr>
        <w:t>tatutes</w:t>
      </w:r>
      <w:r w:rsidR="00736698">
        <w:rPr>
          <w:rFonts w:asciiTheme="majorHAnsi" w:eastAsia="Calibri" w:hAnsiTheme="majorHAnsi" w:cstheme="majorHAnsi"/>
          <w:sz w:val="24"/>
          <w:szCs w:val="24"/>
          <w:lang w:val="en-GB"/>
        </w:rPr>
        <w:t>,</w:t>
      </w:r>
    </w:p>
    <w:p w14:paraId="40B2A23A" w14:textId="012D14A4" w:rsidR="000C5233" w:rsidRPr="00905424" w:rsidRDefault="000C5233" w:rsidP="005E1D2B">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dissolution and liquidation of the Consortium, </w:t>
      </w:r>
    </w:p>
    <w:p w14:paraId="2006673C" w14:textId="44207BE0" w:rsidR="000C5233" w:rsidRPr="00905424" w:rsidRDefault="000C5233" w:rsidP="005E1D2B">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exclusion of members</w:t>
      </w:r>
      <w:r w:rsidR="00736698">
        <w:rPr>
          <w:rFonts w:asciiTheme="majorHAnsi" w:eastAsia="Calibri" w:hAnsiTheme="majorHAnsi" w:cstheme="majorHAnsi"/>
          <w:sz w:val="24"/>
          <w:szCs w:val="24"/>
          <w:lang w:val="en-GB"/>
        </w:rPr>
        <w:t>,</w:t>
      </w:r>
    </w:p>
    <w:p w14:paraId="30B32C4F" w14:textId="2D3D0DED" w:rsidR="000C5233" w:rsidRPr="00905424" w:rsidRDefault="000C5233" w:rsidP="005E1D2B">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determine the amount of the membership fees</w:t>
      </w:r>
      <w:r w:rsidR="00736698">
        <w:rPr>
          <w:rFonts w:asciiTheme="majorHAnsi" w:eastAsia="Calibri" w:hAnsiTheme="majorHAnsi" w:cstheme="majorHAnsi"/>
          <w:sz w:val="24"/>
          <w:szCs w:val="24"/>
          <w:lang w:val="en-GB"/>
        </w:rPr>
        <w:t>,</w:t>
      </w:r>
    </w:p>
    <w:p w14:paraId="64B79F6D" w14:textId="1A4C16DD" w:rsidR="000C5233" w:rsidRPr="00905424" w:rsidRDefault="000C5233" w:rsidP="005E1D2B">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all other cases where the law or the </w:t>
      </w:r>
      <w:r w:rsidR="00436284">
        <w:rPr>
          <w:rFonts w:asciiTheme="majorHAnsi" w:eastAsia="Calibri" w:hAnsiTheme="majorHAnsi" w:cstheme="majorHAnsi"/>
          <w:sz w:val="24"/>
          <w:szCs w:val="24"/>
          <w:lang w:val="en-GB"/>
        </w:rPr>
        <w:t>S</w:t>
      </w:r>
      <w:r w:rsidRPr="00905424">
        <w:rPr>
          <w:rFonts w:asciiTheme="majorHAnsi" w:eastAsia="Calibri" w:hAnsiTheme="majorHAnsi" w:cstheme="majorHAnsi"/>
          <w:sz w:val="24"/>
          <w:szCs w:val="24"/>
          <w:lang w:val="en-GB"/>
        </w:rPr>
        <w:t>tatutes require it</w:t>
      </w:r>
      <w:r w:rsidR="00736698">
        <w:rPr>
          <w:rFonts w:asciiTheme="majorHAnsi" w:eastAsia="Calibri" w:hAnsiTheme="majorHAnsi" w:cstheme="majorHAnsi"/>
          <w:sz w:val="24"/>
          <w:szCs w:val="24"/>
          <w:lang w:val="en-GB"/>
        </w:rPr>
        <w:t>.</w:t>
      </w:r>
    </w:p>
    <w:p w14:paraId="736BF26F" w14:textId="354DD8B3" w:rsidR="000C5233" w:rsidRPr="00905424" w:rsidRDefault="000C5233" w:rsidP="005E1D2B">
      <w:pPr>
        <w:widowControl w:val="0"/>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In addition to the Statutes; </w:t>
      </w:r>
    </w:p>
    <w:p w14:paraId="0F40845D" w14:textId="77777777" w:rsidR="000C5233" w:rsidRPr="00905424" w:rsidRDefault="000C5233" w:rsidP="005E1D2B">
      <w:pPr>
        <w:widowControl w:val="0"/>
        <w:pBdr>
          <w:top w:val="nil"/>
          <w:left w:val="nil"/>
          <w:bottom w:val="nil"/>
          <w:right w:val="nil"/>
          <w:between w:val="nil"/>
        </w:pBdr>
        <w:spacing w:before="12" w:line="245" w:lineRule="auto"/>
        <w:ind w:left="426"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pass any internal regulation which might be appropriate and/or necessary for the functioning of the Consortium,</w:t>
      </w:r>
    </w:p>
    <w:p w14:paraId="6FF61FFF" w14:textId="422E58F3" w:rsidR="000C5233" w:rsidRPr="00905424" w:rsidRDefault="000C5233" w:rsidP="005E1D2B">
      <w:pPr>
        <w:widowControl w:val="0"/>
        <w:pBdr>
          <w:top w:val="nil"/>
          <w:left w:val="nil"/>
          <w:bottom w:val="nil"/>
          <w:right w:val="nil"/>
          <w:between w:val="nil"/>
        </w:pBdr>
        <w:spacing w:before="12" w:line="245" w:lineRule="auto"/>
        <w:ind w:left="426"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 discuss and/or agree on other business </w:t>
      </w:r>
      <w:r w:rsidR="0046066A" w:rsidRPr="00905424">
        <w:rPr>
          <w:rFonts w:asciiTheme="majorHAnsi" w:eastAsia="Calibri" w:hAnsiTheme="majorHAnsi" w:cstheme="majorHAnsi"/>
          <w:sz w:val="24"/>
          <w:szCs w:val="24"/>
          <w:lang w:val="en-GB"/>
        </w:rPr>
        <w:t xml:space="preserve">or strategic items </w:t>
      </w:r>
      <w:r w:rsidRPr="00905424">
        <w:rPr>
          <w:rFonts w:asciiTheme="majorHAnsi" w:eastAsia="Calibri" w:hAnsiTheme="majorHAnsi" w:cstheme="majorHAnsi"/>
          <w:sz w:val="24"/>
          <w:szCs w:val="24"/>
          <w:lang w:val="en-GB"/>
        </w:rPr>
        <w:t>that the Executive Committee considers relevant.</w:t>
      </w:r>
    </w:p>
    <w:p w14:paraId="50367E2F" w14:textId="77777777" w:rsidR="000C5233" w:rsidRPr="00905424" w:rsidRDefault="000C5233" w:rsidP="005E1D2B">
      <w:pPr>
        <w:widowControl w:val="0"/>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p>
    <w:p w14:paraId="08805408" w14:textId="22EB6BF9" w:rsidR="009D0044" w:rsidRPr="00905424" w:rsidRDefault="00033DEB" w:rsidP="005E1D2B">
      <w:pPr>
        <w:widowControl w:val="0"/>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According to Article 7a of the Statutes, e</w:t>
      </w:r>
      <w:r w:rsidR="00401113" w:rsidRPr="00905424">
        <w:rPr>
          <w:rFonts w:asciiTheme="majorHAnsi" w:eastAsia="Calibri" w:hAnsiTheme="majorHAnsi" w:cstheme="majorHAnsi"/>
          <w:sz w:val="24"/>
          <w:szCs w:val="24"/>
          <w:lang w:val="en-GB"/>
        </w:rPr>
        <w:t>ach member institution and each institutional member of a consortium</w:t>
      </w:r>
      <w:r w:rsidRPr="00905424">
        <w:rPr>
          <w:rFonts w:asciiTheme="majorHAnsi" w:eastAsia="Calibri" w:hAnsiTheme="majorHAnsi" w:cstheme="majorHAnsi"/>
          <w:sz w:val="24"/>
          <w:szCs w:val="24"/>
          <w:lang w:val="en-GB"/>
        </w:rPr>
        <w:t xml:space="preserve"> is represented by</w:t>
      </w:r>
      <w:r w:rsidR="00401113"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the</w:t>
      </w:r>
      <w:r w:rsidR="00B61F83" w:rsidRPr="00905424">
        <w:rPr>
          <w:rFonts w:asciiTheme="majorHAnsi" w:eastAsia="Calibri" w:hAnsiTheme="majorHAnsi" w:cstheme="majorHAnsi"/>
          <w:sz w:val="24"/>
          <w:szCs w:val="24"/>
          <w:lang w:val="en-GB"/>
        </w:rPr>
        <w:t xml:space="preserve"> L</w:t>
      </w:r>
      <w:r w:rsidR="00401113" w:rsidRPr="00905424">
        <w:rPr>
          <w:rFonts w:asciiTheme="majorHAnsi" w:eastAsia="Calibri" w:hAnsiTheme="majorHAnsi" w:cstheme="majorHAnsi"/>
          <w:sz w:val="24"/>
          <w:szCs w:val="24"/>
          <w:lang w:val="en-GB"/>
        </w:rPr>
        <w:t xml:space="preserve">egal </w:t>
      </w:r>
      <w:r w:rsidR="00B61F83" w:rsidRPr="00905424">
        <w:rPr>
          <w:rFonts w:asciiTheme="majorHAnsi" w:eastAsia="Calibri" w:hAnsiTheme="majorHAnsi" w:cstheme="majorHAnsi"/>
          <w:sz w:val="24"/>
          <w:szCs w:val="24"/>
          <w:lang w:val="en-GB"/>
        </w:rPr>
        <w:t>R</w:t>
      </w:r>
      <w:r w:rsidRPr="00905424">
        <w:rPr>
          <w:rFonts w:asciiTheme="majorHAnsi" w:eastAsia="Calibri" w:hAnsiTheme="majorHAnsi" w:cstheme="majorHAnsi"/>
          <w:sz w:val="24"/>
          <w:szCs w:val="24"/>
          <w:lang w:val="en-GB"/>
        </w:rPr>
        <w:t>epresentative of that institution</w:t>
      </w:r>
      <w:r w:rsidR="00FA396A" w:rsidRPr="00905424">
        <w:rPr>
          <w:rFonts w:asciiTheme="majorHAnsi" w:eastAsia="Calibri" w:hAnsiTheme="majorHAnsi" w:cstheme="majorHAnsi"/>
          <w:sz w:val="24"/>
          <w:szCs w:val="24"/>
          <w:lang w:val="en-GB"/>
        </w:rPr>
        <w:t xml:space="preserve"> </w:t>
      </w:r>
      <w:r w:rsidR="00B61F83" w:rsidRPr="00905424">
        <w:rPr>
          <w:rFonts w:asciiTheme="majorHAnsi" w:eastAsia="Calibri" w:hAnsiTheme="majorHAnsi" w:cstheme="majorHAnsi"/>
          <w:sz w:val="24"/>
          <w:szCs w:val="24"/>
          <w:lang w:val="en-GB"/>
        </w:rPr>
        <w:t>whom holds the</w:t>
      </w:r>
      <w:r w:rsidR="00FA396A" w:rsidRPr="00905424">
        <w:rPr>
          <w:rFonts w:asciiTheme="majorHAnsi" w:eastAsia="Calibri" w:hAnsiTheme="majorHAnsi" w:cstheme="majorHAnsi"/>
          <w:sz w:val="24"/>
          <w:szCs w:val="24"/>
          <w:lang w:val="en-GB"/>
        </w:rPr>
        <w:t xml:space="preserve"> formal authorisation to act on its behalf</w:t>
      </w:r>
      <w:r w:rsidR="00401113" w:rsidRPr="00905424">
        <w:rPr>
          <w:rFonts w:asciiTheme="majorHAnsi" w:eastAsia="Calibri" w:hAnsiTheme="majorHAnsi" w:cstheme="majorHAnsi"/>
          <w:sz w:val="24"/>
          <w:szCs w:val="24"/>
          <w:lang w:val="en-GB"/>
        </w:rPr>
        <w:t xml:space="preserve">. The </w:t>
      </w:r>
      <w:r w:rsidR="00B61F83" w:rsidRPr="00905424">
        <w:rPr>
          <w:rFonts w:asciiTheme="majorHAnsi" w:eastAsia="Calibri" w:hAnsiTheme="majorHAnsi" w:cstheme="majorHAnsi"/>
          <w:sz w:val="24"/>
          <w:szCs w:val="24"/>
          <w:lang w:val="en-GB"/>
        </w:rPr>
        <w:t>L</w:t>
      </w:r>
      <w:r w:rsidR="00401113" w:rsidRPr="00905424">
        <w:rPr>
          <w:rFonts w:asciiTheme="majorHAnsi" w:eastAsia="Calibri" w:hAnsiTheme="majorHAnsi" w:cstheme="majorHAnsi"/>
          <w:sz w:val="24"/>
          <w:szCs w:val="24"/>
          <w:lang w:val="en-GB"/>
        </w:rPr>
        <w:t xml:space="preserve">egal </w:t>
      </w:r>
      <w:r w:rsidR="00B61F83" w:rsidRPr="00905424">
        <w:rPr>
          <w:rFonts w:asciiTheme="majorHAnsi" w:eastAsia="Calibri" w:hAnsiTheme="majorHAnsi" w:cstheme="majorHAnsi"/>
          <w:sz w:val="24"/>
          <w:szCs w:val="24"/>
          <w:lang w:val="en-GB"/>
        </w:rPr>
        <w:t>R</w:t>
      </w:r>
      <w:r w:rsidR="00401113" w:rsidRPr="00905424">
        <w:rPr>
          <w:rFonts w:asciiTheme="majorHAnsi" w:eastAsia="Calibri" w:hAnsiTheme="majorHAnsi" w:cstheme="majorHAnsi"/>
          <w:sz w:val="24"/>
          <w:szCs w:val="24"/>
          <w:lang w:val="en-GB"/>
        </w:rPr>
        <w:t xml:space="preserve">epresentative of </w:t>
      </w:r>
      <w:r w:rsidRPr="00905424">
        <w:rPr>
          <w:rFonts w:asciiTheme="majorHAnsi" w:eastAsia="Calibri" w:hAnsiTheme="majorHAnsi" w:cstheme="majorHAnsi"/>
          <w:sz w:val="24"/>
          <w:szCs w:val="24"/>
          <w:lang w:val="en-GB"/>
        </w:rPr>
        <w:t>an i</w:t>
      </w:r>
      <w:r w:rsidR="00401113" w:rsidRPr="00905424">
        <w:rPr>
          <w:rFonts w:asciiTheme="majorHAnsi" w:eastAsia="Calibri" w:hAnsiTheme="majorHAnsi" w:cstheme="majorHAnsi"/>
          <w:sz w:val="24"/>
          <w:szCs w:val="24"/>
          <w:lang w:val="en-GB"/>
        </w:rPr>
        <w:t xml:space="preserve">nstitutional member </w:t>
      </w:r>
      <w:r w:rsidRPr="00905424">
        <w:rPr>
          <w:rFonts w:asciiTheme="majorHAnsi" w:eastAsia="Calibri" w:hAnsiTheme="majorHAnsi" w:cstheme="majorHAnsi"/>
          <w:sz w:val="24"/>
          <w:szCs w:val="24"/>
          <w:lang w:val="en-GB"/>
        </w:rPr>
        <w:t>can either act directly or can nominate</w:t>
      </w:r>
      <w:r w:rsidR="00401113" w:rsidRPr="00905424">
        <w:rPr>
          <w:rFonts w:asciiTheme="majorHAnsi" w:eastAsia="Calibri" w:hAnsiTheme="majorHAnsi" w:cstheme="majorHAnsi"/>
          <w:sz w:val="24"/>
          <w:szCs w:val="24"/>
          <w:lang w:val="en-GB"/>
        </w:rPr>
        <w:t xml:space="preserve"> a </w:t>
      </w:r>
      <w:r w:rsidR="00B61F83" w:rsidRPr="00905424">
        <w:rPr>
          <w:rFonts w:asciiTheme="majorHAnsi" w:eastAsia="Calibri" w:hAnsiTheme="majorHAnsi" w:cstheme="majorHAnsi"/>
          <w:sz w:val="24"/>
          <w:szCs w:val="24"/>
          <w:lang w:val="en-GB"/>
        </w:rPr>
        <w:t>P</w:t>
      </w:r>
      <w:r w:rsidR="00401113" w:rsidRPr="00905424">
        <w:rPr>
          <w:rFonts w:asciiTheme="majorHAnsi" w:eastAsia="Calibri" w:hAnsiTheme="majorHAnsi" w:cstheme="majorHAnsi"/>
          <w:sz w:val="24"/>
          <w:szCs w:val="24"/>
          <w:lang w:val="en-GB"/>
        </w:rPr>
        <w:t xml:space="preserve">ermanent </w:t>
      </w:r>
      <w:r w:rsidR="00B61F83" w:rsidRPr="00905424">
        <w:rPr>
          <w:rFonts w:asciiTheme="majorHAnsi" w:eastAsia="Calibri" w:hAnsiTheme="majorHAnsi" w:cstheme="majorHAnsi"/>
          <w:sz w:val="24"/>
          <w:szCs w:val="24"/>
          <w:lang w:val="en-GB"/>
        </w:rPr>
        <w:t>R</w:t>
      </w:r>
      <w:r w:rsidR="00401113" w:rsidRPr="00905424">
        <w:rPr>
          <w:rFonts w:asciiTheme="majorHAnsi" w:eastAsia="Calibri" w:hAnsiTheme="majorHAnsi" w:cstheme="majorHAnsi"/>
          <w:sz w:val="24"/>
          <w:szCs w:val="24"/>
          <w:lang w:val="en-GB"/>
        </w:rPr>
        <w:t xml:space="preserve">epresentative to the </w:t>
      </w:r>
      <w:r w:rsidR="009A34D5" w:rsidRPr="00905424">
        <w:rPr>
          <w:rFonts w:asciiTheme="majorHAnsi" w:eastAsia="Calibri" w:hAnsiTheme="majorHAnsi" w:cstheme="majorHAnsi"/>
          <w:sz w:val="24"/>
          <w:szCs w:val="24"/>
          <w:lang w:val="en-GB"/>
        </w:rPr>
        <w:t>General Assembly</w:t>
      </w:r>
      <w:r w:rsidR="00401113"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In the case of consortia, the </w:t>
      </w:r>
      <w:r w:rsidR="00B61F83" w:rsidRPr="00905424">
        <w:rPr>
          <w:rFonts w:asciiTheme="majorHAnsi" w:eastAsia="Calibri" w:hAnsiTheme="majorHAnsi" w:cstheme="majorHAnsi"/>
          <w:sz w:val="24"/>
          <w:szCs w:val="24"/>
          <w:lang w:val="en-GB"/>
        </w:rPr>
        <w:t>L</w:t>
      </w:r>
      <w:r w:rsidRPr="00905424">
        <w:rPr>
          <w:rFonts w:asciiTheme="majorHAnsi" w:eastAsia="Calibri" w:hAnsiTheme="majorHAnsi" w:cstheme="majorHAnsi"/>
          <w:sz w:val="24"/>
          <w:szCs w:val="24"/>
          <w:lang w:val="en-GB"/>
        </w:rPr>
        <w:t xml:space="preserve">egal </w:t>
      </w:r>
      <w:r w:rsidR="00B61F83" w:rsidRPr="00905424">
        <w:rPr>
          <w:rFonts w:asciiTheme="majorHAnsi" w:eastAsia="Calibri" w:hAnsiTheme="majorHAnsi" w:cstheme="majorHAnsi"/>
          <w:sz w:val="24"/>
          <w:szCs w:val="24"/>
          <w:lang w:val="en-GB"/>
        </w:rPr>
        <w:t>R</w:t>
      </w:r>
      <w:r w:rsidRPr="00905424">
        <w:rPr>
          <w:rFonts w:asciiTheme="majorHAnsi" w:eastAsia="Calibri" w:hAnsiTheme="majorHAnsi" w:cstheme="majorHAnsi"/>
          <w:sz w:val="24"/>
          <w:szCs w:val="24"/>
          <w:lang w:val="en-GB"/>
        </w:rPr>
        <w:t xml:space="preserve">epresentatives collectively nominate a </w:t>
      </w:r>
      <w:r w:rsidR="009A34D5" w:rsidRPr="00905424">
        <w:rPr>
          <w:rFonts w:asciiTheme="majorHAnsi" w:eastAsia="Calibri" w:hAnsiTheme="majorHAnsi" w:cstheme="majorHAnsi"/>
          <w:sz w:val="24"/>
          <w:szCs w:val="24"/>
          <w:lang w:val="en-GB"/>
        </w:rPr>
        <w:t xml:space="preserve">single </w:t>
      </w:r>
      <w:r w:rsidR="00B61F83" w:rsidRPr="00905424">
        <w:rPr>
          <w:rFonts w:asciiTheme="majorHAnsi" w:eastAsia="Calibri" w:hAnsiTheme="majorHAnsi" w:cstheme="majorHAnsi"/>
          <w:sz w:val="24"/>
          <w:szCs w:val="24"/>
          <w:lang w:val="en-GB"/>
        </w:rPr>
        <w:t>P</w:t>
      </w:r>
      <w:r w:rsidRPr="00905424">
        <w:rPr>
          <w:rFonts w:asciiTheme="majorHAnsi" w:eastAsia="Calibri" w:hAnsiTheme="majorHAnsi" w:cstheme="majorHAnsi"/>
          <w:sz w:val="24"/>
          <w:szCs w:val="24"/>
          <w:lang w:val="en-GB"/>
        </w:rPr>
        <w:t xml:space="preserve">ermanent </w:t>
      </w:r>
      <w:r w:rsidR="00B61F83" w:rsidRPr="00905424">
        <w:rPr>
          <w:rFonts w:asciiTheme="majorHAnsi" w:eastAsia="Calibri" w:hAnsiTheme="majorHAnsi" w:cstheme="majorHAnsi"/>
          <w:sz w:val="24"/>
          <w:szCs w:val="24"/>
          <w:lang w:val="en-GB"/>
        </w:rPr>
        <w:t>R</w:t>
      </w:r>
      <w:r w:rsidRPr="00905424">
        <w:rPr>
          <w:rFonts w:asciiTheme="majorHAnsi" w:eastAsia="Calibri" w:hAnsiTheme="majorHAnsi" w:cstheme="majorHAnsi"/>
          <w:sz w:val="24"/>
          <w:szCs w:val="24"/>
          <w:lang w:val="en-GB"/>
        </w:rPr>
        <w:t>epresentative to the G</w:t>
      </w:r>
      <w:r w:rsidR="001824F5" w:rsidRPr="00905424">
        <w:rPr>
          <w:rFonts w:asciiTheme="majorHAnsi" w:eastAsia="Calibri" w:hAnsiTheme="majorHAnsi" w:cstheme="majorHAnsi"/>
          <w:sz w:val="24"/>
          <w:szCs w:val="24"/>
          <w:lang w:val="en-GB"/>
        </w:rPr>
        <w:t xml:space="preserve">eneral </w:t>
      </w:r>
      <w:r w:rsidRPr="00905424">
        <w:rPr>
          <w:rFonts w:asciiTheme="majorHAnsi" w:eastAsia="Calibri" w:hAnsiTheme="majorHAnsi" w:cstheme="majorHAnsi"/>
          <w:sz w:val="24"/>
          <w:szCs w:val="24"/>
          <w:lang w:val="en-GB"/>
        </w:rPr>
        <w:t>A</w:t>
      </w:r>
      <w:r w:rsidR="001824F5" w:rsidRPr="00905424">
        <w:rPr>
          <w:rFonts w:asciiTheme="majorHAnsi" w:eastAsia="Calibri" w:hAnsiTheme="majorHAnsi" w:cstheme="majorHAnsi"/>
          <w:sz w:val="24"/>
          <w:szCs w:val="24"/>
          <w:lang w:val="en-GB"/>
        </w:rPr>
        <w:t>ssembly</w:t>
      </w:r>
      <w:r w:rsidR="00FA396A" w:rsidRPr="00905424">
        <w:rPr>
          <w:rFonts w:asciiTheme="majorHAnsi" w:eastAsia="Calibri" w:hAnsiTheme="majorHAnsi" w:cstheme="majorHAnsi"/>
          <w:sz w:val="24"/>
          <w:szCs w:val="24"/>
          <w:lang w:val="en-GB"/>
        </w:rPr>
        <w:t xml:space="preserve"> who acts in the name of and on behalf of the consortium as a whole</w:t>
      </w:r>
      <w:r w:rsidRPr="00905424">
        <w:rPr>
          <w:rFonts w:asciiTheme="majorHAnsi" w:eastAsia="Calibri" w:hAnsiTheme="majorHAnsi" w:cstheme="majorHAnsi"/>
          <w:sz w:val="24"/>
          <w:szCs w:val="24"/>
          <w:lang w:val="en-GB"/>
        </w:rPr>
        <w:t xml:space="preserve">. </w:t>
      </w:r>
      <w:r w:rsidR="006E1EF9" w:rsidRPr="00905424">
        <w:rPr>
          <w:rFonts w:asciiTheme="majorHAnsi" w:eastAsia="Calibri" w:hAnsiTheme="majorHAnsi" w:cstheme="majorHAnsi"/>
          <w:sz w:val="24"/>
          <w:szCs w:val="24"/>
          <w:lang w:val="en-GB"/>
        </w:rPr>
        <w:t xml:space="preserve">A </w:t>
      </w:r>
      <w:r w:rsidR="007E0FFE" w:rsidRPr="00905424">
        <w:rPr>
          <w:rFonts w:asciiTheme="majorHAnsi" w:eastAsia="Calibri" w:hAnsiTheme="majorHAnsi" w:cstheme="majorHAnsi"/>
          <w:sz w:val="24"/>
          <w:szCs w:val="24"/>
          <w:lang w:val="en-GB"/>
        </w:rPr>
        <w:t>L</w:t>
      </w:r>
      <w:r w:rsidR="006E1EF9" w:rsidRPr="00905424">
        <w:rPr>
          <w:rFonts w:asciiTheme="majorHAnsi" w:eastAsia="Calibri" w:hAnsiTheme="majorHAnsi" w:cstheme="majorHAnsi"/>
          <w:sz w:val="24"/>
          <w:szCs w:val="24"/>
          <w:lang w:val="en-GB"/>
        </w:rPr>
        <w:t xml:space="preserve">egal </w:t>
      </w:r>
      <w:r w:rsidR="007E0FFE" w:rsidRPr="00905424">
        <w:rPr>
          <w:rFonts w:asciiTheme="majorHAnsi" w:eastAsia="Calibri" w:hAnsiTheme="majorHAnsi" w:cstheme="majorHAnsi"/>
          <w:sz w:val="24"/>
          <w:szCs w:val="24"/>
          <w:lang w:val="en-GB"/>
        </w:rPr>
        <w:t>R</w:t>
      </w:r>
      <w:r w:rsidR="006E1EF9" w:rsidRPr="00905424">
        <w:rPr>
          <w:rFonts w:asciiTheme="majorHAnsi" w:eastAsia="Calibri" w:hAnsiTheme="majorHAnsi" w:cstheme="majorHAnsi"/>
          <w:sz w:val="24"/>
          <w:szCs w:val="24"/>
          <w:lang w:val="en-GB"/>
        </w:rPr>
        <w:t xml:space="preserve">epresentative or </w:t>
      </w:r>
      <w:r w:rsidR="007E0FFE" w:rsidRPr="00905424">
        <w:rPr>
          <w:rFonts w:asciiTheme="majorHAnsi" w:eastAsia="Calibri" w:hAnsiTheme="majorHAnsi" w:cstheme="majorHAnsi"/>
          <w:sz w:val="24"/>
          <w:szCs w:val="24"/>
          <w:lang w:val="en-GB"/>
        </w:rPr>
        <w:t>P</w:t>
      </w:r>
      <w:r w:rsidR="006E1EF9" w:rsidRPr="00905424">
        <w:rPr>
          <w:rFonts w:asciiTheme="majorHAnsi" w:eastAsia="Calibri" w:hAnsiTheme="majorHAnsi" w:cstheme="majorHAnsi"/>
          <w:sz w:val="24"/>
          <w:szCs w:val="24"/>
          <w:lang w:val="en-GB"/>
        </w:rPr>
        <w:t xml:space="preserve">ermanent </w:t>
      </w:r>
      <w:r w:rsidR="007E0FFE" w:rsidRPr="00905424">
        <w:rPr>
          <w:rFonts w:asciiTheme="majorHAnsi" w:eastAsia="Calibri" w:hAnsiTheme="majorHAnsi" w:cstheme="majorHAnsi"/>
          <w:sz w:val="24"/>
          <w:szCs w:val="24"/>
          <w:lang w:val="en-GB"/>
        </w:rPr>
        <w:t>R</w:t>
      </w:r>
      <w:r w:rsidR="006E1EF9" w:rsidRPr="00905424">
        <w:rPr>
          <w:rFonts w:asciiTheme="majorHAnsi" w:eastAsia="Calibri" w:hAnsiTheme="majorHAnsi" w:cstheme="majorHAnsi"/>
          <w:sz w:val="24"/>
          <w:szCs w:val="24"/>
          <w:lang w:val="en-GB"/>
        </w:rPr>
        <w:t xml:space="preserve">epresentative may nominate one </w:t>
      </w:r>
      <w:r w:rsidR="007E0FFE" w:rsidRPr="00905424">
        <w:rPr>
          <w:rFonts w:asciiTheme="majorHAnsi" w:eastAsia="Calibri" w:hAnsiTheme="majorHAnsi" w:cstheme="majorHAnsi"/>
          <w:sz w:val="24"/>
          <w:szCs w:val="24"/>
          <w:lang w:val="en-GB"/>
        </w:rPr>
        <w:t>D</w:t>
      </w:r>
      <w:r w:rsidR="006E1EF9" w:rsidRPr="00905424">
        <w:rPr>
          <w:rFonts w:asciiTheme="majorHAnsi" w:eastAsia="Calibri" w:hAnsiTheme="majorHAnsi" w:cstheme="majorHAnsi"/>
          <w:sz w:val="24"/>
          <w:szCs w:val="24"/>
          <w:lang w:val="en-GB"/>
        </w:rPr>
        <w:t xml:space="preserve">eputy </w:t>
      </w:r>
      <w:r w:rsidR="007E0FFE" w:rsidRPr="00905424">
        <w:rPr>
          <w:rFonts w:asciiTheme="majorHAnsi" w:eastAsia="Calibri" w:hAnsiTheme="majorHAnsi" w:cstheme="majorHAnsi"/>
          <w:sz w:val="24"/>
          <w:szCs w:val="24"/>
          <w:lang w:val="en-GB"/>
        </w:rPr>
        <w:t>P</w:t>
      </w:r>
      <w:r w:rsidR="006E1EF9" w:rsidRPr="00905424">
        <w:rPr>
          <w:rFonts w:asciiTheme="majorHAnsi" w:eastAsia="Calibri" w:hAnsiTheme="majorHAnsi" w:cstheme="majorHAnsi"/>
          <w:sz w:val="24"/>
          <w:szCs w:val="24"/>
          <w:lang w:val="en-GB"/>
        </w:rPr>
        <w:t xml:space="preserve">ermanent </w:t>
      </w:r>
      <w:r w:rsidR="007E0FFE" w:rsidRPr="00905424">
        <w:rPr>
          <w:rFonts w:asciiTheme="majorHAnsi" w:eastAsia="Calibri" w:hAnsiTheme="majorHAnsi" w:cstheme="majorHAnsi"/>
          <w:sz w:val="24"/>
          <w:szCs w:val="24"/>
          <w:lang w:val="en-GB"/>
        </w:rPr>
        <w:t>R</w:t>
      </w:r>
      <w:r w:rsidR="006E1EF9" w:rsidRPr="00905424">
        <w:rPr>
          <w:rFonts w:asciiTheme="majorHAnsi" w:eastAsia="Calibri" w:hAnsiTheme="majorHAnsi" w:cstheme="majorHAnsi"/>
          <w:sz w:val="24"/>
          <w:szCs w:val="24"/>
          <w:lang w:val="en-GB"/>
        </w:rPr>
        <w:t xml:space="preserve">epresentative who </w:t>
      </w:r>
      <w:r w:rsidR="009A34D5" w:rsidRPr="00905424">
        <w:rPr>
          <w:rFonts w:asciiTheme="majorHAnsi" w:eastAsia="Calibri" w:hAnsiTheme="majorHAnsi" w:cstheme="majorHAnsi"/>
          <w:sz w:val="24"/>
          <w:szCs w:val="24"/>
          <w:lang w:val="en-GB"/>
        </w:rPr>
        <w:t>may</w:t>
      </w:r>
      <w:r w:rsidR="006E1EF9" w:rsidRPr="00905424">
        <w:rPr>
          <w:rFonts w:asciiTheme="majorHAnsi" w:eastAsia="Calibri" w:hAnsiTheme="majorHAnsi" w:cstheme="majorHAnsi"/>
          <w:sz w:val="24"/>
          <w:szCs w:val="24"/>
          <w:lang w:val="en-GB"/>
        </w:rPr>
        <w:t xml:space="preserve"> attend meetings in a supporting role. </w:t>
      </w:r>
      <w:r w:rsidR="009920BF" w:rsidRPr="00905424">
        <w:rPr>
          <w:rFonts w:asciiTheme="majorHAnsi" w:eastAsia="Calibri" w:hAnsiTheme="majorHAnsi" w:cstheme="majorHAnsi"/>
          <w:sz w:val="24"/>
          <w:szCs w:val="24"/>
          <w:lang w:val="en-GB"/>
        </w:rPr>
        <w:t>The names of the</w:t>
      </w:r>
      <w:r w:rsidR="009A34D5" w:rsidRPr="00905424">
        <w:rPr>
          <w:rFonts w:asciiTheme="majorHAnsi" w:eastAsia="Calibri" w:hAnsiTheme="majorHAnsi" w:cstheme="majorHAnsi"/>
          <w:sz w:val="24"/>
          <w:szCs w:val="24"/>
          <w:lang w:val="en-GB"/>
        </w:rPr>
        <w:t xml:space="preserve"> </w:t>
      </w:r>
      <w:r w:rsidR="007E0FFE" w:rsidRPr="00905424">
        <w:rPr>
          <w:rFonts w:asciiTheme="majorHAnsi" w:eastAsia="Calibri" w:hAnsiTheme="majorHAnsi" w:cstheme="majorHAnsi"/>
          <w:sz w:val="24"/>
          <w:szCs w:val="24"/>
          <w:lang w:val="en-GB"/>
        </w:rPr>
        <w:t>L</w:t>
      </w:r>
      <w:r w:rsidR="009A34D5" w:rsidRPr="00905424">
        <w:rPr>
          <w:rFonts w:asciiTheme="majorHAnsi" w:eastAsia="Calibri" w:hAnsiTheme="majorHAnsi" w:cstheme="majorHAnsi"/>
          <w:sz w:val="24"/>
          <w:szCs w:val="24"/>
          <w:lang w:val="en-GB"/>
        </w:rPr>
        <w:t xml:space="preserve">egal </w:t>
      </w:r>
      <w:r w:rsidR="007E0FFE" w:rsidRPr="00905424">
        <w:rPr>
          <w:rFonts w:asciiTheme="majorHAnsi" w:eastAsia="Calibri" w:hAnsiTheme="majorHAnsi" w:cstheme="majorHAnsi"/>
          <w:sz w:val="24"/>
          <w:szCs w:val="24"/>
          <w:lang w:val="en-GB"/>
        </w:rPr>
        <w:t>R</w:t>
      </w:r>
      <w:r w:rsidR="009A34D5" w:rsidRPr="00905424">
        <w:rPr>
          <w:rFonts w:asciiTheme="majorHAnsi" w:eastAsia="Calibri" w:hAnsiTheme="majorHAnsi" w:cstheme="majorHAnsi"/>
          <w:sz w:val="24"/>
          <w:szCs w:val="24"/>
          <w:lang w:val="en-GB"/>
        </w:rPr>
        <w:t xml:space="preserve">epresentative, </w:t>
      </w:r>
      <w:r w:rsidR="007E0FFE" w:rsidRPr="00905424">
        <w:rPr>
          <w:rFonts w:asciiTheme="majorHAnsi" w:eastAsia="Calibri" w:hAnsiTheme="majorHAnsi" w:cstheme="majorHAnsi"/>
          <w:sz w:val="24"/>
          <w:szCs w:val="24"/>
          <w:lang w:val="en-GB"/>
        </w:rPr>
        <w:t>P</w:t>
      </w:r>
      <w:r w:rsidRPr="00905424">
        <w:rPr>
          <w:rFonts w:asciiTheme="majorHAnsi" w:eastAsia="Calibri" w:hAnsiTheme="majorHAnsi" w:cstheme="majorHAnsi"/>
          <w:sz w:val="24"/>
          <w:szCs w:val="24"/>
          <w:lang w:val="en-GB"/>
        </w:rPr>
        <w:t xml:space="preserve">ermanent </w:t>
      </w:r>
      <w:r w:rsidR="007E0FFE" w:rsidRPr="00905424">
        <w:rPr>
          <w:rFonts w:asciiTheme="majorHAnsi" w:eastAsia="Calibri" w:hAnsiTheme="majorHAnsi" w:cstheme="majorHAnsi"/>
          <w:sz w:val="24"/>
          <w:szCs w:val="24"/>
          <w:lang w:val="en-GB"/>
        </w:rPr>
        <w:t xml:space="preserve">(if different from the Legal Representative) </w:t>
      </w:r>
      <w:r w:rsidR="006E1EF9" w:rsidRPr="00905424">
        <w:rPr>
          <w:rFonts w:asciiTheme="majorHAnsi" w:eastAsia="Calibri" w:hAnsiTheme="majorHAnsi" w:cstheme="majorHAnsi"/>
          <w:sz w:val="24"/>
          <w:szCs w:val="24"/>
          <w:lang w:val="en-GB"/>
        </w:rPr>
        <w:t xml:space="preserve">and </w:t>
      </w:r>
      <w:r w:rsidR="007E0FFE" w:rsidRPr="00905424">
        <w:rPr>
          <w:rFonts w:asciiTheme="majorHAnsi" w:eastAsia="Calibri" w:hAnsiTheme="majorHAnsi" w:cstheme="majorHAnsi"/>
          <w:sz w:val="24"/>
          <w:szCs w:val="24"/>
          <w:lang w:val="en-GB"/>
        </w:rPr>
        <w:t>D</w:t>
      </w:r>
      <w:r w:rsidR="006E1EF9" w:rsidRPr="00905424">
        <w:rPr>
          <w:rFonts w:asciiTheme="majorHAnsi" w:eastAsia="Calibri" w:hAnsiTheme="majorHAnsi" w:cstheme="majorHAnsi"/>
          <w:sz w:val="24"/>
          <w:szCs w:val="24"/>
          <w:lang w:val="en-GB"/>
        </w:rPr>
        <w:t xml:space="preserve">eputy </w:t>
      </w:r>
      <w:r w:rsidR="007E0FFE" w:rsidRPr="00905424">
        <w:rPr>
          <w:rFonts w:asciiTheme="majorHAnsi" w:eastAsia="Calibri" w:hAnsiTheme="majorHAnsi" w:cstheme="majorHAnsi"/>
          <w:sz w:val="24"/>
          <w:szCs w:val="24"/>
          <w:lang w:val="en-GB"/>
        </w:rPr>
        <w:t>P</w:t>
      </w:r>
      <w:r w:rsidR="006E1EF9" w:rsidRPr="00905424">
        <w:rPr>
          <w:rFonts w:asciiTheme="majorHAnsi" w:eastAsia="Calibri" w:hAnsiTheme="majorHAnsi" w:cstheme="majorHAnsi"/>
          <w:sz w:val="24"/>
          <w:szCs w:val="24"/>
          <w:lang w:val="en-GB"/>
        </w:rPr>
        <w:t xml:space="preserve">ermanent </w:t>
      </w:r>
      <w:r w:rsidR="007E0FFE" w:rsidRPr="00905424">
        <w:rPr>
          <w:rFonts w:asciiTheme="majorHAnsi" w:eastAsia="Calibri" w:hAnsiTheme="majorHAnsi" w:cstheme="majorHAnsi"/>
          <w:sz w:val="24"/>
          <w:szCs w:val="24"/>
          <w:lang w:val="en-GB"/>
        </w:rPr>
        <w:t>R</w:t>
      </w:r>
      <w:r w:rsidRPr="00905424">
        <w:rPr>
          <w:rFonts w:asciiTheme="majorHAnsi" w:eastAsia="Calibri" w:hAnsiTheme="majorHAnsi" w:cstheme="majorHAnsi"/>
          <w:sz w:val="24"/>
          <w:szCs w:val="24"/>
          <w:lang w:val="en-GB"/>
        </w:rPr>
        <w:t>epresentatives mu</w:t>
      </w:r>
      <w:r w:rsidR="009920BF" w:rsidRPr="00905424">
        <w:rPr>
          <w:rFonts w:asciiTheme="majorHAnsi" w:eastAsia="Calibri" w:hAnsiTheme="majorHAnsi" w:cstheme="majorHAnsi"/>
          <w:sz w:val="24"/>
          <w:szCs w:val="24"/>
          <w:lang w:val="en-GB"/>
        </w:rPr>
        <w:t>st</w:t>
      </w:r>
      <w:r w:rsidRPr="00905424">
        <w:rPr>
          <w:rFonts w:asciiTheme="majorHAnsi" w:eastAsia="Calibri" w:hAnsiTheme="majorHAnsi" w:cstheme="majorHAnsi"/>
          <w:sz w:val="24"/>
          <w:szCs w:val="24"/>
          <w:lang w:val="en-GB"/>
        </w:rPr>
        <w:t xml:space="preserve"> be communicated </w:t>
      </w:r>
      <w:r w:rsidR="00736698">
        <w:rPr>
          <w:rFonts w:asciiTheme="majorHAnsi" w:eastAsia="Calibri" w:hAnsiTheme="majorHAnsi" w:cstheme="majorHAnsi"/>
          <w:sz w:val="24"/>
          <w:szCs w:val="24"/>
          <w:lang w:val="en-GB"/>
        </w:rPr>
        <w:t xml:space="preserve">in writing </w:t>
      </w:r>
      <w:r w:rsidRPr="00905424">
        <w:rPr>
          <w:rFonts w:asciiTheme="majorHAnsi" w:eastAsia="Calibri" w:hAnsiTheme="majorHAnsi" w:cstheme="majorHAnsi"/>
          <w:sz w:val="24"/>
          <w:szCs w:val="24"/>
          <w:lang w:val="en-GB"/>
        </w:rPr>
        <w:t xml:space="preserve">to the Executive Committee. </w:t>
      </w:r>
      <w:r w:rsidR="007E0FFE" w:rsidRPr="00905424">
        <w:rPr>
          <w:rFonts w:asciiTheme="majorHAnsi" w:eastAsia="Calibri" w:hAnsiTheme="majorHAnsi" w:cstheme="majorHAnsi"/>
          <w:sz w:val="24"/>
          <w:szCs w:val="24"/>
          <w:lang w:val="en-GB"/>
        </w:rPr>
        <w:t xml:space="preserve">The Permanent Representative may temporarily delegate voting rights to a designated temporary representative in case of their absence from any one General Assembly. </w:t>
      </w:r>
      <w:r w:rsidRPr="00905424">
        <w:rPr>
          <w:rFonts w:asciiTheme="majorHAnsi" w:eastAsia="Calibri" w:hAnsiTheme="majorHAnsi" w:cstheme="majorHAnsi"/>
          <w:sz w:val="24"/>
          <w:szCs w:val="24"/>
          <w:lang w:val="en-GB"/>
        </w:rPr>
        <w:t xml:space="preserve">In the case of the </w:t>
      </w:r>
      <w:r w:rsidR="007E0FFE" w:rsidRPr="00905424">
        <w:rPr>
          <w:rFonts w:asciiTheme="majorHAnsi" w:eastAsia="Calibri" w:hAnsiTheme="majorHAnsi" w:cstheme="majorHAnsi"/>
          <w:sz w:val="24"/>
          <w:szCs w:val="24"/>
          <w:lang w:val="en-GB"/>
        </w:rPr>
        <w:t>T</w:t>
      </w:r>
      <w:r w:rsidR="00FA396A" w:rsidRPr="00905424">
        <w:rPr>
          <w:rFonts w:asciiTheme="majorHAnsi" w:eastAsia="Calibri" w:hAnsiTheme="majorHAnsi" w:cstheme="majorHAnsi"/>
          <w:sz w:val="24"/>
          <w:szCs w:val="24"/>
          <w:lang w:val="en-GB"/>
        </w:rPr>
        <w:t xml:space="preserve">emporary </w:t>
      </w:r>
      <w:r w:rsidR="007E0FFE" w:rsidRPr="00905424">
        <w:rPr>
          <w:rFonts w:asciiTheme="majorHAnsi" w:eastAsia="Calibri" w:hAnsiTheme="majorHAnsi" w:cstheme="majorHAnsi"/>
          <w:sz w:val="24"/>
          <w:szCs w:val="24"/>
          <w:lang w:val="en-GB"/>
        </w:rPr>
        <w:t>R</w:t>
      </w:r>
      <w:r w:rsidRPr="00905424">
        <w:rPr>
          <w:rFonts w:asciiTheme="majorHAnsi" w:eastAsia="Calibri" w:hAnsiTheme="majorHAnsi" w:cstheme="majorHAnsi"/>
          <w:sz w:val="24"/>
          <w:szCs w:val="24"/>
          <w:lang w:val="en-GB"/>
        </w:rPr>
        <w:t xml:space="preserve">eplacement of the </w:t>
      </w:r>
      <w:r w:rsidR="007E0FFE" w:rsidRPr="00905424">
        <w:rPr>
          <w:rFonts w:asciiTheme="majorHAnsi" w:eastAsia="Calibri" w:hAnsiTheme="majorHAnsi" w:cstheme="majorHAnsi"/>
          <w:sz w:val="24"/>
          <w:szCs w:val="24"/>
          <w:lang w:val="en-GB"/>
        </w:rPr>
        <w:t>P</w:t>
      </w:r>
      <w:r w:rsidRPr="00905424">
        <w:rPr>
          <w:rFonts w:asciiTheme="majorHAnsi" w:eastAsia="Calibri" w:hAnsiTheme="majorHAnsi" w:cstheme="majorHAnsi"/>
          <w:sz w:val="24"/>
          <w:szCs w:val="24"/>
          <w:lang w:val="en-GB"/>
        </w:rPr>
        <w:t xml:space="preserve">ermanent </w:t>
      </w:r>
      <w:r w:rsidR="007E0FFE" w:rsidRPr="00905424">
        <w:rPr>
          <w:rFonts w:asciiTheme="majorHAnsi" w:eastAsia="Calibri" w:hAnsiTheme="majorHAnsi" w:cstheme="majorHAnsi"/>
          <w:sz w:val="24"/>
          <w:szCs w:val="24"/>
          <w:lang w:val="en-GB"/>
        </w:rPr>
        <w:t>R</w:t>
      </w:r>
      <w:r w:rsidRPr="00905424">
        <w:rPr>
          <w:rFonts w:asciiTheme="majorHAnsi" w:eastAsia="Calibri" w:hAnsiTheme="majorHAnsi" w:cstheme="majorHAnsi"/>
          <w:sz w:val="24"/>
          <w:szCs w:val="24"/>
          <w:lang w:val="en-GB"/>
        </w:rPr>
        <w:t xml:space="preserve">epresentative in any one </w:t>
      </w:r>
      <w:r w:rsidR="009A34D5"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the </w:t>
      </w:r>
      <w:r w:rsidR="007E0FFE" w:rsidRPr="00905424">
        <w:rPr>
          <w:rFonts w:asciiTheme="majorHAnsi" w:eastAsia="Calibri" w:hAnsiTheme="majorHAnsi" w:cstheme="majorHAnsi"/>
          <w:sz w:val="24"/>
          <w:szCs w:val="24"/>
          <w:lang w:val="en-GB"/>
        </w:rPr>
        <w:t>L</w:t>
      </w:r>
      <w:r w:rsidRPr="00905424">
        <w:rPr>
          <w:rFonts w:asciiTheme="majorHAnsi" w:eastAsia="Calibri" w:hAnsiTheme="majorHAnsi" w:cstheme="majorHAnsi"/>
          <w:sz w:val="24"/>
          <w:szCs w:val="24"/>
          <w:lang w:val="en-GB"/>
        </w:rPr>
        <w:t xml:space="preserve">egal </w:t>
      </w:r>
      <w:r w:rsidR="006E1EF9" w:rsidRPr="00905424">
        <w:rPr>
          <w:rFonts w:asciiTheme="majorHAnsi" w:eastAsia="Calibri" w:hAnsiTheme="majorHAnsi" w:cstheme="majorHAnsi"/>
          <w:sz w:val="24"/>
          <w:szCs w:val="24"/>
          <w:lang w:val="en-GB"/>
        </w:rPr>
        <w:t xml:space="preserve">or </w:t>
      </w:r>
      <w:r w:rsidR="007E0FFE" w:rsidRPr="00905424">
        <w:rPr>
          <w:rFonts w:asciiTheme="majorHAnsi" w:eastAsia="Calibri" w:hAnsiTheme="majorHAnsi" w:cstheme="majorHAnsi"/>
          <w:sz w:val="24"/>
          <w:szCs w:val="24"/>
          <w:lang w:val="en-GB"/>
        </w:rPr>
        <w:t>P</w:t>
      </w:r>
      <w:r w:rsidR="006E1EF9" w:rsidRPr="00905424">
        <w:rPr>
          <w:rFonts w:asciiTheme="majorHAnsi" w:eastAsia="Calibri" w:hAnsiTheme="majorHAnsi" w:cstheme="majorHAnsi"/>
          <w:sz w:val="24"/>
          <w:szCs w:val="24"/>
          <w:lang w:val="en-GB"/>
        </w:rPr>
        <w:t xml:space="preserve">ermanent </w:t>
      </w:r>
      <w:r w:rsidRPr="00905424">
        <w:rPr>
          <w:rFonts w:asciiTheme="majorHAnsi" w:eastAsia="Calibri" w:hAnsiTheme="majorHAnsi" w:cstheme="majorHAnsi"/>
          <w:sz w:val="24"/>
          <w:szCs w:val="24"/>
          <w:lang w:val="en-GB"/>
        </w:rPr>
        <w:t>representative mu</w:t>
      </w:r>
      <w:r w:rsidR="009920BF" w:rsidRPr="00905424">
        <w:rPr>
          <w:rFonts w:asciiTheme="majorHAnsi" w:eastAsia="Calibri" w:hAnsiTheme="majorHAnsi" w:cstheme="majorHAnsi"/>
          <w:sz w:val="24"/>
          <w:szCs w:val="24"/>
          <w:lang w:val="en-GB"/>
        </w:rPr>
        <w:t>st</w:t>
      </w:r>
      <w:r w:rsidRPr="00905424">
        <w:rPr>
          <w:rFonts w:asciiTheme="majorHAnsi" w:eastAsia="Calibri" w:hAnsiTheme="majorHAnsi" w:cstheme="majorHAnsi"/>
          <w:sz w:val="24"/>
          <w:szCs w:val="24"/>
          <w:lang w:val="en-GB"/>
        </w:rPr>
        <w:t xml:space="preserve"> communicate this change </w:t>
      </w:r>
      <w:r w:rsidR="00736698">
        <w:rPr>
          <w:rFonts w:asciiTheme="majorHAnsi" w:eastAsia="Calibri" w:hAnsiTheme="majorHAnsi" w:cstheme="majorHAnsi"/>
          <w:sz w:val="24"/>
          <w:szCs w:val="24"/>
          <w:lang w:val="en-GB"/>
        </w:rPr>
        <w:t xml:space="preserve">in writing </w:t>
      </w:r>
      <w:r w:rsidRPr="00905424">
        <w:rPr>
          <w:rFonts w:asciiTheme="majorHAnsi" w:eastAsia="Calibri" w:hAnsiTheme="majorHAnsi" w:cstheme="majorHAnsi"/>
          <w:sz w:val="24"/>
          <w:szCs w:val="24"/>
          <w:lang w:val="en-GB"/>
        </w:rPr>
        <w:t>to the Executive Committee.</w:t>
      </w:r>
      <w:r w:rsidR="006E1EF9" w:rsidRPr="00905424">
        <w:rPr>
          <w:rFonts w:asciiTheme="majorHAnsi" w:eastAsia="Calibri" w:hAnsiTheme="majorHAnsi" w:cstheme="majorHAnsi"/>
          <w:sz w:val="24"/>
          <w:szCs w:val="24"/>
          <w:lang w:val="en-GB"/>
        </w:rPr>
        <w:t xml:space="preserve"> </w:t>
      </w:r>
      <w:r w:rsidR="00FA396A" w:rsidRPr="00905424">
        <w:rPr>
          <w:rFonts w:asciiTheme="majorHAnsi" w:eastAsia="Calibri" w:hAnsiTheme="majorHAnsi" w:cstheme="majorHAnsi"/>
          <w:sz w:val="24"/>
          <w:szCs w:val="24"/>
          <w:lang w:val="en-GB"/>
        </w:rPr>
        <w:t xml:space="preserve">Any change in the </w:t>
      </w:r>
      <w:r w:rsidR="007E0FFE" w:rsidRPr="00905424">
        <w:rPr>
          <w:rFonts w:asciiTheme="majorHAnsi" w:eastAsia="Calibri" w:hAnsiTheme="majorHAnsi" w:cstheme="majorHAnsi"/>
          <w:sz w:val="24"/>
          <w:szCs w:val="24"/>
          <w:lang w:val="en-GB"/>
        </w:rPr>
        <w:t>L</w:t>
      </w:r>
      <w:r w:rsidR="00FA396A" w:rsidRPr="00905424">
        <w:rPr>
          <w:rFonts w:asciiTheme="majorHAnsi" w:eastAsia="Calibri" w:hAnsiTheme="majorHAnsi" w:cstheme="majorHAnsi"/>
          <w:sz w:val="24"/>
          <w:szCs w:val="24"/>
          <w:lang w:val="en-GB"/>
        </w:rPr>
        <w:t xml:space="preserve">egal or </w:t>
      </w:r>
      <w:r w:rsidR="007E0FFE" w:rsidRPr="00905424">
        <w:rPr>
          <w:rFonts w:asciiTheme="majorHAnsi" w:eastAsia="Calibri" w:hAnsiTheme="majorHAnsi" w:cstheme="majorHAnsi"/>
          <w:sz w:val="24"/>
          <w:szCs w:val="24"/>
          <w:lang w:val="en-GB"/>
        </w:rPr>
        <w:t>P</w:t>
      </w:r>
      <w:r w:rsidR="00FA396A" w:rsidRPr="00905424">
        <w:rPr>
          <w:rFonts w:asciiTheme="majorHAnsi" w:eastAsia="Calibri" w:hAnsiTheme="majorHAnsi" w:cstheme="majorHAnsi"/>
          <w:sz w:val="24"/>
          <w:szCs w:val="24"/>
          <w:lang w:val="en-GB"/>
        </w:rPr>
        <w:t xml:space="preserve">ermanent </w:t>
      </w:r>
      <w:r w:rsidR="009A34D5" w:rsidRPr="00905424">
        <w:rPr>
          <w:rFonts w:asciiTheme="majorHAnsi" w:eastAsia="Calibri" w:hAnsiTheme="majorHAnsi" w:cstheme="majorHAnsi"/>
          <w:sz w:val="24"/>
          <w:szCs w:val="24"/>
          <w:lang w:val="en-GB"/>
        </w:rPr>
        <w:t>or</w:t>
      </w:r>
      <w:r w:rsidR="00FA396A" w:rsidRPr="00905424">
        <w:rPr>
          <w:rFonts w:asciiTheme="majorHAnsi" w:eastAsia="Calibri" w:hAnsiTheme="majorHAnsi" w:cstheme="majorHAnsi"/>
          <w:sz w:val="24"/>
          <w:szCs w:val="24"/>
          <w:lang w:val="en-GB"/>
        </w:rPr>
        <w:t xml:space="preserve"> </w:t>
      </w:r>
      <w:r w:rsidR="007E0FFE" w:rsidRPr="00905424">
        <w:rPr>
          <w:rFonts w:asciiTheme="majorHAnsi" w:eastAsia="Calibri" w:hAnsiTheme="majorHAnsi" w:cstheme="majorHAnsi"/>
          <w:sz w:val="24"/>
          <w:szCs w:val="24"/>
          <w:lang w:val="en-GB"/>
        </w:rPr>
        <w:t>D</w:t>
      </w:r>
      <w:r w:rsidR="00FA396A" w:rsidRPr="00905424">
        <w:rPr>
          <w:rFonts w:asciiTheme="majorHAnsi" w:eastAsia="Calibri" w:hAnsiTheme="majorHAnsi" w:cstheme="majorHAnsi"/>
          <w:sz w:val="24"/>
          <w:szCs w:val="24"/>
          <w:lang w:val="en-GB"/>
        </w:rPr>
        <w:t xml:space="preserve">eputy </w:t>
      </w:r>
      <w:r w:rsidR="007E0FFE" w:rsidRPr="00905424">
        <w:rPr>
          <w:rFonts w:asciiTheme="majorHAnsi" w:eastAsia="Calibri" w:hAnsiTheme="majorHAnsi" w:cstheme="majorHAnsi"/>
          <w:sz w:val="24"/>
          <w:szCs w:val="24"/>
          <w:lang w:val="en-GB"/>
        </w:rPr>
        <w:t>P</w:t>
      </w:r>
      <w:r w:rsidR="00FA396A" w:rsidRPr="00905424">
        <w:rPr>
          <w:rFonts w:asciiTheme="majorHAnsi" w:eastAsia="Calibri" w:hAnsiTheme="majorHAnsi" w:cstheme="majorHAnsi"/>
          <w:sz w:val="24"/>
          <w:szCs w:val="24"/>
          <w:lang w:val="en-GB"/>
        </w:rPr>
        <w:t xml:space="preserve">ermanent </w:t>
      </w:r>
      <w:r w:rsidR="007E0FFE" w:rsidRPr="00905424">
        <w:rPr>
          <w:rFonts w:asciiTheme="majorHAnsi" w:eastAsia="Calibri" w:hAnsiTheme="majorHAnsi" w:cstheme="majorHAnsi"/>
          <w:sz w:val="24"/>
          <w:szCs w:val="24"/>
          <w:lang w:val="en-GB"/>
        </w:rPr>
        <w:t>Representatives</w:t>
      </w:r>
      <w:r w:rsidR="00FA396A" w:rsidRPr="00905424">
        <w:rPr>
          <w:rFonts w:asciiTheme="majorHAnsi" w:eastAsia="Calibri" w:hAnsiTheme="majorHAnsi" w:cstheme="majorHAnsi"/>
          <w:sz w:val="24"/>
          <w:szCs w:val="24"/>
          <w:lang w:val="en-GB"/>
        </w:rPr>
        <w:t xml:space="preserve"> must be communicated </w:t>
      </w:r>
      <w:r w:rsidR="00736698">
        <w:rPr>
          <w:rFonts w:asciiTheme="majorHAnsi" w:eastAsia="Calibri" w:hAnsiTheme="majorHAnsi" w:cstheme="majorHAnsi"/>
          <w:sz w:val="24"/>
          <w:szCs w:val="24"/>
          <w:lang w:val="en-GB"/>
        </w:rPr>
        <w:t xml:space="preserve">in writing </w:t>
      </w:r>
      <w:r w:rsidR="00FA396A" w:rsidRPr="00905424">
        <w:rPr>
          <w:rFonts w:asciiTheme="majorHAnsi" w:eastAsia="Calibri" w:hAnsiTheme="majorHAnsi" w:cstheme="majorHAnsi"/>
          <w:sz w:val="24"/>
          <w:szCs w:val="24"/>
          <w:lang w:val="en-GB"/>
        </w:rPr>
        <w:t xml:space="preserve">to the Executive Committee and Executive Director. The change will have immediate effect upon its receipt. </w:t>
      </w:r>
      <w:r w:rsidR="006E1EF9" w:rsidRPr="00905424">
        <w:rPr>
          <w:rFonts w:asciiTheme="majorHAnsi" w:eastAsia="Calibri" w:hAnsiTheme="majorHAnsi" w:cstheme="majorHAnsi"/>
          <w:sz w:val="24"/>
          <w:szCs w:val="24"/>
          <w:lang w:val="en-GB"/>
        </w:rPr>
        <w:t>In the G</w:t>
      </w:r>
      <w:r w:rsidR="001824F5" w:rsidRPr="00905424">
        <w:rPr>
          <w:rFonts w:asciiTheme="majorHAnsi" w:eastAsia="Calibri" w:hAnsiTheme="majorHAnsi" w:cstheme="majorHAnsi"/>
          <w:sz w:val="24"/>
          <w:szCs w:val="24"/>
          <w:lang w:val="en-GB"/>
        </w:rPr>
        <w:t xml:space="preserve">eneral </w:t>
      </w:r>
      <w:r w:rsidR="006E1EF9" w:rsidRPr="00905424">
        <w:rPr>
          <w:rFonts w:asciiTheme="majorHAnsi" w:eastAsia="Calibri" w:hAnsiTheme="majorHAnsi" w:cstheme="majorHAnsi"/>
          <w:sz w:val="24"/>
          <w:szCs w:val="24"/>
          <w:lang w:val="en-GB"/>
        </w:rPr>
        <w:t>A</w:t>
      </w:r>
      <w:r w:rsidR="001824F5" w:rsidRPr="00905424">
        <w:rPr>
          <w:rFonts w:asciiTheme="majorHAnsi" w:eastAsia="Calibri" w:hAnsiTheme="majorHAnsi" w:cstheme="majorHAnsi"/>
          <w:sz w:val="24"/>
          <w:szCs w:val="24"/>
          <w:lang w:val="en-GB"/>
        </w:rPr>
        <w:t>ssembly</w:t>
      </w:r>
      <w:r w:rsidR="006E1EF9" w:rsidRPr="00905424">
        <w:rPr>
          <w:rFonts w:asciiTheme="majorHAnsi" w:eastAsia="Calibri" w:hAnsiTheme="majorHAnsi" w:cstheme="majorHAnsi"/>
          <w:sz w:val="24"/>
          <w:szCs w:val="24"/>
          <w:lang w:val="en-GB"/>
        </w:rPr>
        <w:t xml:space="preserve"> (business section) only the </w:t>
      </w:r>
      <w:r w:rsidR="007E0FFE" w:rsidRPr="00905424">
        <w:rPr>
          <w:rFonts w:asciiTheme="majorHAnsi" w:eastAsia="Calibri" w:hAnsiTheme="majorHAnsi" w:cstheme="majorHAnsi"/>
          <w:sz w:val="24"/>
          <w:szCs w:val="24"/>
          <w:lang w:val="en-GB"/>
        </w:rPr>
        <w:t>L</w:t>
      </w:r>
      <w:r w:rsidR="006E1EF9" w:rsidRPr="00905424">
        <w:rPr>
          <w:rFonts w:asciiTheme="majorHAnsi" w:eastAsia="Calibri" w:hAnsiTheme="majorHAnsi" w:cstheme="majorHAnsi"/>
          <w:sz w:val="24"/>
          <w:szCs w:val="24"/>
          <w:lang w:val="en-GB"/>
        </w:rPr>
        <w:t xml:space="preserve">egal </w:t>
      </w:r>
      <w:r w:rsidR="007E0FFE" w:rsidRPr="00905424">
        <w:rPr>
          <w:rFonts w:asciiTheme="majorHAnsi" w:eastAsia="Calibri" w:hAnsiTheme="majorHAnsi" w:cstheme="majorHAnsi"/>
          <w:sz w:val="24"/>
          <w:szCs w:val="24"/>
          <w:lang w:val="en-GB"/>
        </w:rPr>
        <w:t>R</w:t>
      </w:r>
      <w:r w:rsidR="006E1EF9" w:rsidRPr="00905424">
        <w:rPr>
          <w:rFonts w:asciiTheme="majorHAnsi" w:eastAsia="Calibri" w:hAnsiTheme="majorHAnsi" w:cstheme="majorHAnsi"/>
          <w:sz w:val="24"/>
          <w:szCs w:val="24"/>
          <w:lang w:val="en-GB"/>
        </w:rPr>
        <w:t xml:space="preserve">epresentative and </w:t>
      </w:r>
      <w:r w:rsidR="007E0FFE" w:rsidRPr="00905424">
        <w:rPr>
          <w:rFonts w:asciiTheme="majorHAnsi" w:eastAsia="Calibri" w:hAnsiTheme="majorHAnsi" w:cstheme="majorHAnsi"/>
          <w:sz w:val="24"/>
          <w:szCs w:val="24"/>
          <w:lang w:val="en-GB"/>
        </w:rPr>
        <w:t>P</w:t>
      </w:r>
      <w:r w:rsidR="006E1EF9" w:rsidRPr="00905424">
        <w:rPr>
          <w:rFonts w:asciiTheme="majorHAnsi" w:eastAsia="Calibri" w:hAnsiTheme="majorHAnsi" w:cstheme="majorHAnsi"/>
          <w:sz w:val="24"/>
          <w:szCs w:val="24"/>
          <w:lang w:val="en-GB"/>
        </w:rPr>
        <w:t>ermanent representative</w:t>
      </w:r>
      <w:r w:rsidR="009D0044" w:rsidRPr="00905424">
        <w:rPr>
          <w:rFonts w:asciiTheme="majorHAnsi" w:eastAsia="Calibri" w:hAnsiTheme="majorHAnsi" w:cstheme="majorHAnsi"/>
          <w:sz w:val="24"/>
          <w:szCs w:val="24"/>
          <w:lang w:val="en-GB"/>
        </w:rPr>
        <w:t>s</w:t>
      </w:r>
      <w:r w:rsidR="007E0FFE" w:rsidRPr="00905424">
        <w:rPr>
          <w:rFonts w:asciiTheme="majorHAnsi" w:eastAsia="Calibri" w:hAnsiTheme="majorHAnsi" w:cstheme="majorHAnsi"/>
          <w:sz w:val="24"/>
          <w:szCs w:val="24"/>
          <w:lang w:val="en-GB"/>
        </w:rPr>
        <w:t>, or the persons with the temporary delegation of representation,</w:t>
      </w:r>
      <w:r w:rsidR="006E1EF9" w:rsidRPr="00905424">
        <w:rPr>
          <w:rFonts w:asciiTheme="majorHAnsi" w:eastAsia="Calibri" w:hAnsiTheme="majorHAnsi" w:cstheme="majorHAnsi"/>
          <w:sz w:val="24"/>
          <w:szCs w:val="24"/>
          <w:lang w:val="en-GB"/>
        </w:rPr>
        <w:t xml:space="preserve"> have v</w:t>
      </w:r>
      <w:r w:rsidR="00124AAD" w:rsidRPr="00905424">
        <w:rPr>
          <w:rFonts w:asciiTheme="majorHAnsi" w:eastAsia="Calibri" w:hAnsiTheme="majorHAnsi" w:cstheme="majorHAnsi"/>
          <w:sz w:val="24"/>
          <w:szCs w:val="24"/>
          <w:lang w:val="en-GB"/>
        </w:rPr>
        <w:t>oting and participative rights.</w:t>
      </w:r>
      <w:r w:rsidR="00940D19" w:rsidRPr="00905424">
        <w:rPr>
          <w:rFonts w:asciiTheme="majorHAnsi" w:eastAsia="Calibri" w:hAnsiTheme="majorHAnsi" w:cstheme="majorHAnsi"/>
          <w:sz w:val="24"/>
          <w:szCs w:val="24"/>
          <w:lang w:val="en-GB"/>
        </w:rPr>
        <w:t xml:space="preserve"> </w:t>
      </w:r>
      <w:r w:rsidR="007E0FFE" w:rsidRPr="00905424">
        <w:rPr>
          <w:rFonts w:asciiTheme="majorHAnsi" w:eastAsia="Calibri" w:hAnsiTheme="majorHAnsi" w:cstheme="majorHAnsi"/>
          <w:sz w:val="24"/>
          <w:szCs w:val="24"/>
          <w:lang w:val="en-GB"/>
        </w:rPr>
        <w:t>Members of the Executive Committee participate in the General Assembly in the capacity of administrators.</w:t>
      </w:r>
    </w:p>
    <w:p w14:paraId="18314AD5" w14:textId="77777777" w:rsidR="009D0044" w:rsidRPr="00905424" w:rsidRDefault="009D0044" w:rsidP="005E1D2B">
      <w:pPr>
        <w:widowControl w:val="0"/>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p>
    <w:p w14:paraId="376FFD27" w14:textId="69CF3CC4" w:rsidR="006E1EF9" w:rsidRPr="00905424" w:rsidRDefault="00124AAD" w:rsidP="005E1D2B">
      <w:pPr>
        <w:widowControl w:val="0"/>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I</w:t>
      </w:r>
      <w:r w:rsidR="009D0044" w:rsidRPr="00905424">
        <w:rPr>
          <w:rFonts w:asciiTheme="majorHAnsi" w:eastAsia="Calibri" w:hAnsiTheme="majorHAnsi" w:cstheme="majorHAnsi"/>
          <w:sz w:val="24"/>
          <w:szCs w:val="24"/>
          <w:lang w:val="en-GB"/>
        </w:rPr>
        <w:t xml:space="preserve">n the Business </w:t>
      </w:r>
      <w:r w:rsidR="009A34D5" w:rsidRPr="00905424">
        <w:rPr>
          <w:rFonts w:asciiTheme="majorHAnsi" w:eastAsia="Calibri" w:hAnsiTheme="majorHAnsi" w:cstheme="majorHAnsi"/>
          <w:sz w:val="24"/>
          <w:szCs w:val="24"/>
          <w:lang w:val="en-GB"/>
        </w:rPr>
        <w:t>S</w:t>
      </w:r>
      <w:r w:rsidR="009D0044" w:rsidRPr="00905424">
        <w:rPr>
          <w:rFonts w:asciiTheme="majorHAnsi" w:eastAsia="Calibri" w:hAnsiTheme="majorHAnsi" w:cstheme="majorHAnsi"/>
          <w:sz w:val="24"/>
          <w:szCs w:val="24"/>
          <w:lang w:val="en-GB"/>
        </w:rPr>
        <w:t xml:space="preserve">ection of the </w:t>
      </w:r>
      <w:r w:rsidRPr="00905424">
        <w:rPr>
          <w:rFonts w:asciiTheme="majorHAnsi" w:eastAsia="Calibri" w:hAnsiTheme="majorHAnsi" w:cstheme="majorHAnsi"/>
          <w:sz w:val="24"/>
          <w:szCs w:val="24"/>
          <w:lang w:val="en-GB"/>
        </w:rPr>
        <w:t>G</w:t>
      </w:r>
      <w:r w:rsidR="009A34D5" w:rsidRPr="00905424">
        <w:rPr>
          <w:rFonts w:asciiTheme="majorHAnsi" w:eastAsia="Calibri" w:hAnsiTheme="majorHAnsi" w:cstheme="majorHAnsi"/>
          <w:sz w:val="24"/>
          <w:szCs w:val="24"/>
          <w:lang w:val="en-GB"/>
        </w:rPr>
        <w:t xml:space="preserve">eneral </w:t>
      </w:r>
      <w:r w:rsidRPr="00905424">
        <w:rPr>
          <w:rFonts w:asciiTheme="majorHAnsi" w:eastAsia="Calibri" w:hAnsiTheme="majorHAnsi" w:cstheme="majorHAnsi"/>
          <w:sz w:val="24"/>
          <w:szCs w:val="24"/>
          <w:lang w:val="en-GB"/>
        </w:rPr>
        <w:t>A</w:t>
      </w:r>
      <w:r w:rsidR="009A34D5" w:rsidRPr="00905424">
        <w:rPr>
          <w:rFonts w:asciiTheme="majorHAnsi" w:eastAsia="Calibri" w:hAnsiTheme="majorHAnsi" w:cstheme="majorHAnsi"/>
          <w:sz w:val="24"/>
          <w:szCs w:val="24"/>
          <w:lang w:val="en-GB"/>
        </w:rPr>
        <w:t>ssembly</w:t>
      </w:r>
      <w:r w:rsidR="009D0044"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attendees </w:t>
      </w:r>
      <w:r w:rsidR="006E1EF9" w:rsidRPr="00905424">
        <w:rPr>
          <w:rFonts w:asciiTheme="majorHAnsi" w:eastAsia="Calibri" w:hAnsiTheme="majorHAnsi" w:cstheme="majorHAnsi"/>
          <w:sz w:val="24"/>
          <w:szCs w:val="24"/>
          <w:lang w:val="en-GB"/>
        </w:rPr>
        <w:t xml:space="preserve">who are not </w:t>
      </w:r>
      <w:r w:rsidR="007E0FFE" w:rsidRPr="00905424">
        <w:rPr>
          <w:rFonts w:asciiTheme="majorHAnsi" w:eastAsia="Calibri" w:hAnsiTheme="majorHAnsi" w:cstheme="majorHAnsi"/>
          <w:sz w:val="24"/>
          <w:szCs w:val="24"/>
          <w:lang w:val="en-GB"/>
        </w:rPr>
        <w:t>official r</w:t>
      </w:r>
      <w:r w:rsidR="006E1EF9" w:rsidRPr="00905424">
        <w:rPr>
          <w:rFonts w:asciiTheme="majorHAnsi" w:eastAsia="Calibri" w:hAnsiTheme="majorHAnsi" w:cstheme="majorHAnsi"/>
          <w:sz w:val="24"/>
          <w:szCs w:val="24"/>
          <w:lang w:val="en-GB"/>
        </w:rPr>
        <w:t xml:space="preserve">epresentatives </w:t>
      </w:r>
      <w:r w:rsidR="009D0044" w:rsidRPr="00905424">
        <w:rPr>
          <w:rFonts w:asciiTheme="majorHAnsi" w:eastAsia="Calibri" w:hAnsiTheme="majorHAnsi" w:cstheme="majorHAnsi"/>
          <w:sz w:val="24"/>
          <w:szCs w:val="24"/>
          <w:lang w:val="en-GB"/>
        </w:rPr>
        <w:t>participate in the capacity of observers</w:t>
      </w:r>
      <w:r w:rsidR="009A34D5" w:rsidRPr="00905424">
        <w:rPr>
          <w:rFonts w:asciiTheme="majorHAnsi" w:eastAsia="Calibri" w:hAnsiTheme="majorHAnsi" w:cstheme="majorHAnsi"/>
          <w:sz w:val="24"/>
          <w:szCs w:val="24"/>
          <w:lang w:val="en-GB"/>
        </w:rPr>
        <w:t xml:space="preserve">, with </w:t>
      </w:r>
      <w:r w:rsidR="00940D19" w:rsidRPr="00905424">
        <w:rPr>
          <w:rFonts w:asciiTheme="majorHAnsi" w:eastAsia="Calibri" w:hAnsiTheme="majorHAnsi" w:cstheme="majorHAnsi"/>
          <w:sz w:val="24"/>
          <w:szCs w:val="24"/>
          <w:lang w:val="en-GB"/>
        </w:rPr>
        <w:t xml:space="preserve">no </w:t>
      </w:r>
      <w:r w:rsidR="009A34D5" w:rsidRPr="00905424">
        <w:rPr>
          <w:rFonts w:asciiTheme="majorHAnsi" w:eastAsia="Calibri" w:hAnsiTheme="majorHAnsi" w:cstheme="majorHAnsi"/>
          <w:sz w:val="24"/>
          <w:szCs w:val="24"/>
          <w:lang w:val="en-GB"/>
        </w:rPr>
        <w:t>voting rights</w:t>
      </w:r>
      <w:r w:rsidR="00940D19" w:rsidRPr="00905424">
        <w:rPr>
          <w:rFonts w:asciiTheme="majorHAnsi" w:eastAsia="Calibri" w:hAnsiTheme="majorHAnsi" w:cstheme="majorHAnsi"/>
          <w:sz w:val="24"/>
          <w:szCs w:val="24"/>
          <w:lang w:val="en-GB"/>
        </w:rPr>
        <w:t xml:space="preserve"> or participative rights</w:t>
      </w:r>
      <w:r w:rsidR="009D0044" w:rsidRPr="00905424">
        <w:rPr>
          <w:rFonts w:asciiTheme="majorHAnsi" w:eastAsia="Calibri" w:hAnsiTheme="majorHAnsi" w:cstheme="majorHAnsi"/>
          <w:sz w:val="24"/>
          <w:szCs w:val="24"/>
          <w:lang w:val="en-GB"/>
        </w:rPr>
        <w:t>.</w:t>
      </w:r>
    </w:p>
    <w:p w14:paraId="2406E33B" w14:textId="6B2966B4" w:rsidR="006B47C9" w:rsidRPr="00905424" w:rsidRDefault="00A04538" w:rsidP="005E1D2B">
      <w:pPr>
        <w:widowControl w:val="0"/>
        <w:pBdr>
          <w:top w:val="nil"/>
          <w:left w:val="nil"/>
          <w:bottom w:val="nil"/>
          <w:right w:val="nil"/>
          <w:between w:val="nil"/>
        </w:pBdr>
        <w:spacing w:before="303" w:line="243" w:lineRule="auto"/>
        <w:ind w:left="9" w:right="107" w:firstLine="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For purposes of voting, </w:t>
      </w:r>
      <w:r w:rsidR="00FA396A" w:rsidRPr="00905424">
        <w:rPr>
          <w:rFonts w:asciiTheme="majorHAnsi" w:eastAsia="Calibri" w:hAnsiTheme="majorHAnsi" w:cstheme="majorHAnsi"/>
          <w:sz w:val="24"/>
          <w:szCs w:val="24"/>
          <w:lang w:val="en-GB"/>
        </w:rPr>
        <w:t xml:space="preserve">as specified in the </w:t>
      </w:r>
      <w:r w:rsidR="00436284">
        <w:rPr>
          <w:rFonts w:asciiTheme="majorHAnsi" w:eastAsia="Calibri" w:hAnsiTheme="majorHAnsi" w:cstheme="majorHAnsi"/>
          <w:sz w:val="24"/>
          <w:szCs w:val="24"/>
          <w:lang w:val="en-GB"/>
        </w:rPr>
        <w:t>S</w:t>
      </w:r>
      <w:r w:rsidR="00FA396A" w:rsidRPr="00905424">
        <w:rPr>
          <w:rFonts w:asciiTheme="majorHAnsi" w:eastAsia="Calibri" w:hAnsiTheme="majorHAnsi" w:cstheme="majorHAnsi"/>
          <w:sz w:val="24"/>
          <w:szCs w:val="24"/>
          <w:lang w:val="en-GB"/>
        </w:rPr>
        <w:t>tatutes</w:t>
      </w:r>
      <w:r w:rsidR="00580DF0" w:rsidRPr="00905424">
        <w:rPr>
          <w:rFonts w:asciiTheme="majorHAnsi" w:eastAsia="Calibri" w:hAnsiTheme="majorHAnsi" w:cstheme="majorHAnsi"/>
          <w:sz w:val="24"/>
          <w:szCs w:val="24"/>
          <w:lang w:val="en-GB"/>
        </w:rPr>
        <w:t xml:space="preserve"> (Article 17)</w:t>
      </w:r>
      <w:r w:rsidR="00FA396A" w:rsidRPr="00905424">
        <w:rPr>
          <w:rFonts w:asciiTheme="majorHAnsi" w:eastAsia="Calibri" w:hAnsiTheme="majorHAnsi" w:cstheme="majorHAnsi"/>
          <w:sz w:val="24"/>
          <w:szCs w:val="24"/>
          <w:lang w:val="en-GB"/>
        </w:rPr>
        <w:t xml:space="preserve">, </w:t>
      </w:r>
      <w:r w:rsidR="00580DF0" w:rsidRPr="00905424">
        <w:rPr>
          <w:rFonts w:asciiTheme="majorHAnsi" w:eastAsia="Calibri" w:hAnsiTheme="majorHAnsi" w:cstheme="majorHAnsi"/>
          <w:sz w:val="24"/>
          <w:szCs w:val="24"/>
          <w:lang w:val="en-GB"/>
        </w:rPr>
        <w:t>a member may transmit its voting right to any other member</w:t>
      </w:r>
      <w:r w:rsidR="000E1BF5" w:rsidRPr="00905424">
        <w:rPr>
          <w:rFonts w:asciiTheme="majorHAnsi" w:eastAsia="Calibri" w:hAnsiTheme="majorHAnsi" w:cstheme="majorHAnsi"/>
          <w:sz w:val="24"/>
          <w:szCs w:val="24"/>
          <w:lang w:val="en-GB"/>
        </w:rPr>
        <w:t xml:space="preserve">. </w:t>
      </w:r>
      <w:r w:rsidR="00580DF0" w:rsidRPr="00905424">
        <w:rPr>
          <w:rFonts w:asciiTheme="majorHAnsi" w:eastAsia="Calibri" w:hAnsiTheme="majorHAnsi" w:cstheme="majorHAnsi"/>
          <w:sz w:val="24"/>
          <w:szCs w:val="24"/>
          <w:lang w:val="en-GB"/>
        </w:rPr>
        <w:t xml:space="preserve">The transmission should be communicated by writing (letter or email) to the Executive </w:t>
      </w:r>
      <w:r w:rsidR="009A34D5" w:rsidRPr="00905424">
        <w:rPr>
          <w:rFonts w:asciiTheme="majorHAnsi" w:eastAsia="Calibri" w:hAnsiTheme="majorHAnsi" w:cstheme="majorHAnsi"/>
          <w:sz w:val="24"/>
          <w:szCs w:val="24"/>
          <w:lang w:val="en-GB"/>
        </w:rPr>
        <w:t>C</w:t>
      </w:r>
      <w:r w:rsidR="00580DF0" w:rsidRPr="00905424">
        <w:rPr>
          <w:rFonts w:asciiTheme="majorHAnsi" w:eastAsia="Calibri" w:hAnsiTheme="majorHAnsi" w:cstheme="majorHAnsi"/>
          <w:sz w:val="24"/>
          <w:szCs w:val="24"/>
          <w:lang w:val="en-GB"/>
        </w:rPr>
        <w:t xml:space="preserve">ommittee and Executive Director. </w:t>
      </w:r>
      <w:r w:rsidRPr="00905424">
        <w:rPr>
          <w:rFonts w:asciiTheme="majorHAnsi" w:eastAsia="Calibri" w:hAnsiTheme="majorHAnsi" w:cstheme="majorHAnsi"/>
          <w:sz w:val="24"/>
          <w:szCs w:val="24"/>
          <w:lang w:val="en-GB"/>
        </w:rPr>
        <w:t xml:space="preserve">A </w:t>
      </w:r>
      <w:r w:rsidR="00CF277D" w:rsidRPr="00905424">
        <w:rPr>
          <w:rFonts w:asciiTheme="majorHAnsi" w:eastAsia="Calibri" w:hAnsiTheme="majorHAnsi" w:cstheme="majorHAnsi"/>
          <w:sz w:val="24"/>
          <w:szCs w:val="24"/>
          <w:lang w:val="en-GB"/>
        </w:rPr>
        <w:t xml:space="preserve">member, via its legal, </w:t>
      </w:r>
      <w:r w:rsidR="00580DF0" w:rsidRPr="00905424">
        <w:rPr>
          <w:rFonts w:asciiTheme="majorHAnsi" w:eastAsia="Calibri" w:hAnsiTheme="majorHAnsi" w:cstheme="majorHAnsi"/>
          <w:sz w:val="24"/>
          <w:szCs w:val="24"/>
          <w:lang w:val="en-GB"/>
        </w:rPr>
        <w:t xml:space="preserve">permanent representative or </w:t>
      </w:r>
      <w:r w:rsidR="00CF277D" w:rsidRPr="00905424">
        <w:rPr>
          <w:rFonts w:asciiTheme="majorHAnsi" w:eastAsia="Calibri" w:hAnsiTheme="majorHAnsi" w:cstheme="majorHAnsi"/>
          <w:sz w:val="24"/>
          <w:szCs w:val="24"/>
          <w:lang w:val="en-GB"/>
        </w:rPr>
        <w:t>deputy</w:t>
      </w:r>
      <w:r w:rsidR="00580DF0" w:rsidRPr="00905424">
        <w:rPr>
          <w:rFonts w:asciiTheme="majorHAnsi" w:eastAsia="Calibri" w:hAnsiTheme="majorHAnsi" w:cstheme="majorHAnsi"/>
          <w:sz w:val="24"/>
          <w:szCs w:val="24"/>
          <w:lang w:val="en-GB"/>
        </w:rPr>
        <w:t xml:space="preserve"> representative</w:t>
      </w:r>
      <w:r w:rsidR="00CF277D" w:rsidRPr="00905424">
        <w:rPr>
          <w:rFonts w:asciiTheme="majorHAnsi" w:eastAsia="Calibri" w:hAnsiTheme="majorHAnsi" w:cstheme="majorHAnsi"/>
          <w:sz w:val="24"/>
          <w:szCs w:val="24"/>
          <w:lang w:val="en-GB"/>
        </w:rPr>
        <w:t>,</w:t>
      </w:r>
      <w:r w:rsidR="00580DF0"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can only </w:t>
      </w:r>
      <w:r w:rsidR="00580DF0" w:rsidRPr="00905424">
        <w:rPr>
          <w:rFonts w:asciiTheme="majorHAnsi" w:eastAsia="Calibri" w:hAnsiTheme="majorHAnsi" w:cstheme="majorHAnsi"/>
          <w:sz w:val="24"/>
          <w:szCs w:val="24"/>
          <w:lang w:val="en-GB"/>
        </w:rPr>
        <w:t xml:space="preserve">hold </w:t>
      </w:r>
      <w:r w:rsidRPr="00905424">
        <w:rPr>
          <w:rFonts w:asciiTheme="majorHAnsi" w:eastAsia="Calibri" w:hAnsiTheme="majorHAnsi" w:cstheme="majorHAnsi"/>
          <w:sz w:val="24"/>
          <w:szCs w:val="24"/>
          <w:lang w:val="en-GB"/>
        </w:rPr>
        <w:t xml:space="preserve">one proxy vote. </w:t>
      </w:r>
      <w:r w:rsidR="00F70FC9" w:rsidRPr="00905424">
        <w:rPr>
          <w:rFonts w:asciiTheme="majorHAnsi" w:eastAsia="Calibri" w:hAnsiTheme="majorHAnsi" w:cstheme="majorHAnsi"/>
          <w:sz w:val="24"/>
          <w:szCs w:val="24"/>
          <w:lang w:val="en-GB"/>
        </w:rPr>
        <w:t xml:space="preserve">Upon verification the </w:t>
      </w:r>
      <w:r w:rsidR="005F6898" w:rsidRPr="00905424">
        <w:rPr>
          <w:rFonts w:asciiTheme="majorHAnsi" w:eastAsia="Calibri" w:hAnsiTheme="majorHAnsi" w:cstheme="majorHAnsi"/>
          <w:sz w:val="24"/>
          <w:szCs w:val="24"/>
          <w:lang w:val="en-GB"/>
        </w:rPr>
        <w:t>President</w:t>
      </w:r>
      <w:r w:rsidR="00F70FC9" w:rsidRPr="00905424">
        <w:rPr>
          <w:rFonts w:asciiTheme="majorHAnsi" w:eastAsia="Calibri" w:hAnsiTheme="majorHAnsi" w:cstheme="majorHAnsi"/>
          <w:sz w:val="24"/>
          <w:szCs w:val="24"/>
          <w:lang w:val="en-GB"/>
        </w:rPr>
        <w:t xml:space="preserve"> can accept or refuse the transmission of the vote. </w:t>
      </w:r>
    </w:p>
    <w:p w14:paraId="32B9FD09" w14:textId="1240DD55" w:rsidR="00CF277D" w:rsidRPr="00905424" w:rsidRDefault="00580DF0" w:rsidP="005E1D2B">
      <w:pPr>
        <w:widowControl w:val="0"/>
        <w:pBdr>
          <w:top w:val="nil"/>
          <w:left w:val="nil"/>
          <w:bottom w:val="nil"/>
          <w:right w:val="nil"/>
          <w:between w:val="nil"/>
        </w:pBdr>
        <w:spacing w:before="301" w:line="243" w:lineRule="auto"/>
        <w:ind w:right="108"/>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organisation and </w:t>
      </w:r>
      <w:r w:rsidR="00864596" w:rsidRPr="00905424">
        <w:rPr>
          <w:rFonts w:asciiTheme="majorHAnsi" w:eastAsia="Calibri" w:hAnsiTheme="majorHAnsi" w:cstheme="majorHAnsi"/>
          <w:sz w:val="24"/>
          <w:szCs w:val="24"/>
          <w:lang w:val="en-GB"/>
        </w:rPr>
        <w:t>convening of</w:t>
      </w:r>
      <w:r w:rsidRPr="00905424">
        <w:rPr>
          <w:rFonts w:asciiTheme="majorHAnsi" w:eastAsia="Calibri" w:hAnsiTheme="majorHAnsi" w:cstheme="majorHAnsi"/>
          <w:sz w:val="24"/>
          <w:szCs w:val="24"/>
          <w:lang w:val="en-GB"/>
        </w:rPr>
        <w:t xml:space="preserve"> the </w:t>
      </w:r>
      <w:r w:rsidR="009A34D5"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are detailed in </w:t>
      </w:r>
      <w:r w:rsidR="005C3F3A" w:rsidRPr="00905424">
        <w:rPr>
          <w:rFonts w:asciiTheme="majorHAnsi" w:eastAsia="Calibri" w:hAnsiTheme="majorHAnsi" w:cstheme="majorHAnsi"/>
          <w:sz w:val="24"/>
          <w:szCs w:val="24"/>
          <w:lang w:val="en-GB"/>
        </w:rPr>
        <w:t>the Statutes, Article 15</w:t>
      </w:r>
      <w:r w:rsidRPr="00905424">
        <w:rPr>
          <w:rFonts w:asciiTheme="majorHAnsi" w:eastAsia="Calibri" w:hAnsiTheme="majorHAnsi" w:cstheme="majorHAnsi"/>
          <w:sz w:val="24"/>
          <w:szCs w:val="24"/>
          <w:lang w:val="en-GB"/>
        </w:rPr>
        <w:t xml:space="preserve">. The </w:t>
      </w:r>
      <w:r w:rsidR="009A34D5"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will take place within the first six (6) months of </w:t>
      </w:r>
      <w:r w:rsidR="00D650AD" w:rsidRPr="00905424">
        <w:rPr>
          <w:rFonts w:asciiTheme="majorHAnsi" w:eastAsia="Calibri" w:hAnsiTheme="majorHAnsi" w:cstheme="majorHAnsi"/>
          <w:sz w:val="24"/>
          <w:szCs w:val="24"/>
          <w:lang w:val="en-GB"/>
        </w:rPr>
        <w:t xml:space="preserve">the end of the </w:t>
      </w:r>
      <w:r w:rsidR="009A34D5" w:rsidRPr="00905424">
        <w:rPr>
          <w:rFonts w:asciiTheme="majorHAnsi" w:eastAsia="Calibri" w:hAnsiTheme="majorHAnsi" w:cstheme="majorHAnsi"/>
          <w:sz w:val="24"/>
          <w:szCs w:val="24"/>
          <w:lang w:val="en-GB"/>
        </w:rPr>
        <w:t xml:space="preserve">previous </w:t>
      </w:r>
      <w:r w:rsidR="00D650AD" w:rsidRPr="00905424">
        <w:rPr>
          <w:rFonts w:asciiTheme="majorHAnsi" w:eastAsia="Calibri" w:hAnsiTheme="majorHAnsi" w:cstheme="majorHAnsi"/>
          <w:sz w:val="24"/>
          <w:szCs w:val="24"/>
          <w:lang w:val="en-GB"/>
        </w:rPr>
        <w:t>financial</w:t>
      </w:r>
      <w:r w:rsidRPr="00905424">
        <w:rPr>
          <w:rFonts w:asciiTheme="majorHAnsi" w:eastAsia="Calibri" w:hAnsiTheme="majorHAnsi" w:cstheme="majorHAnsi"/>
          <w:sz w:val="24"/>
          <w:szCs w:val="24"/>
          <w:lang w:val="en-GB"/>
        </w:rPr>
        <w:t xml:space="preserve"> year</w:t>
      </w:r>
      <w:r w:rsidR="00864596" w:rsidRPr="00905424">
        <w:rPr>
          <w:rFonts w:asciiTheme="majorHAnsi" w:eastAsia="Calibri" w:hAnsiTheme="majorHAnsi" w:cstheme="majorHAnsi"/>
          <w:sz w:val="24"/>
          <w:szCs w:val="24"/>
          <w:lang w:val="en-GB"/>
        </w:rPr>
        <w:t xml:space="preserve"> to deal with the items detailed in Article 15.1.</w:t>
      </w:r>
    </w:p>
    <w:p w14:paraId="3B0AED72" w14:textId="242D1DD5" w:rsidR="00CF277D" w:rsidRPr="00905424" w:rsidRDefault="00864596" w:rsidP="00905424">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 </w:t>
      </w:r>
      <w:r w:rsidR="00CF277D" w:rsidRPr="00905424">
        <w:rPr>
          <w:rFonts w:asciiTheme="majorHAnsi" w:eastAsia="Calibri" w:hAnsiTheme="majorHAnsi" w:cstheme="majorHAnsi"/>
          <w:sz w:val="24"/>
          <w:szCs w:val="24"/>
          <w:lang w:val="en-GB"/>
        </w:rPr>
        <w:t xml:space="preserve">- approve the annual accounts for the past financial year; </w:t>
      </w:r>
    </w:p>
    <w:p w14:paraId="2D43FC7E" w14:textId="77777777" w:rsidR="00CF277D" w:rsidRPr="00905424" w:rsidRDefault="00CF277D" w:rsidP="00905424">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 approve the budget for the financial year following the financial year to which the annual accounts to be approved relate; </w:t>
      </w:r>
    </w:p>
    <w:p w14:paraId="243A2B97" w14:textId="65FBE9C8" w:rsidR="00CF277D" w:rsidRPr="00905424" w:rsidRDefault="00CF277D" w:rsidP="00905424">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 approve the management report drawn up by the Executive Committee and discharge </w:t>
      </w:r>
      <w:r w:rsidR="00736698">
        <w:rPr>
          <w:rFonts w:asciiTheme="majorHAnsi" w:eastAsia="Calibri" w:hAnsiTheme="majorHAnsi" w:cstheme="majorHAnsi"/>
          <w:sz w:val="24"/>
          <w:szCs w:val="24"/>
          <w:lang w:val="en-GB"/>
        </w:rPr>
        <w:t>it’s members</w:t>
      </w:r>
      <w:r w:rsidRPr="00905424">
        <w:rPr>
          <w:rFonts w:asciiTheme="majorHAnsi" w:eastAsia="Calibri" w:hAnsiTheme="majorHAnsi" w:cstheme="majorHAnsi"/>
          <w:sz w:val="24"/>
          <w:szCs w:val="24"/>
          <w:lang w:val="en-GB"/>
        </w:rPr>
        <w:t xml:space="preserve">; </w:t>
      </w:r>
    </w:p>
    <w:p w14:paraId="66A71413" w14:textId="77777777" w:rsidR="00CF277D" w:rsidRPr="00905424" w:rsidRDefault="00CF277D" w:rsidP="00905424">
      <w:pPr>
        <w:pStyle w:val="Paragraphedeliste"/>
        <w:widowControl w:val="0"/>
        <w:numPr>
          <w:ilvl w:val="0"/>
          <w:numId w:val="2"/>
        </w:numPr>
        <w:pBdr>
          <w:top w:val="nil"/>
          <w:left w:val="nil"/>
          <w:bottom w:val="nil"/>
          <w:right w:val="nil"/>
          <w:between w:val="nil"/>
        </w:pBdr>
        <w:spacing w:before="12" w:line="245" w:lineRule="auto"/>
        <w:ind w:right="11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define an annual action plan, determine the operations, actions and activities of the Association.</w:t>
      </w:r>
    </w:p>
    <w:p w14:paraId="374807FB" w14:textId="5A190979" w:rsidR="006B47C9" w:rsidRPr="00905424" w:rsidRDefault="00A04538" w:rsidP="005E1D2B">
      <w:pPr>
        <w:widowControl w:val="0"/>
        <w:pBdr>
          <w:top w:val="nil"/>
          <w:left w:val="nil"/>
          <w:bottom w:val="nil"/>
          <w:right w:val="nil"/>
          <w:between w:val="nil"/>
        </w:pBdr>
        <w:spacing w:before="301" w:line="243" w:lineRule="auto"/>
        <w:ind w:left="23" w:right="108" w:hanging="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quorum for the </w:t>
      </w:r>
      <w:r w:rsidR="00580DF0" w:rsidRPr="00905424">
        <w:rPr>
          <w:rFonts w:asciiTheme="majorHAnsi" w:eastAsia="Calibri" w:hAnsiTheme="majorHAnsi" w:cstheme="majorHAnsi"/>
          <w:sz w:val="24"/>
          <w:szCs w:val="24"/>
          <w:lang w:val="en-GB"/>
        </w:rPr>
        <w:t>G</w:t>
      </w:r>
      <w:r w:rsidR="00322D97" w:rsidRPr="00905424">
        <w:rPr>
          <w:rFonts w:asciiTheme="majorHAnsi" w:eastAsia="Calibri" w:hAnsiTheme="majorHAnsi" w:cstheme="majorHAnsi"/>
          <w:sz w:val="24"/>
          <w:szCs w:val="24"/>
          <w:lang w:val="en-GB"/>
        </w:rPr>
        <w:t xml:space="preserve">eneral </w:t>
      </w:r>
      <w:r w:rsidR="00580DF0" w:rsidRPr="00905424">
        <w:rPr>
          <w:rFonts w:asciiTheme="majorHAnsi" w:eastAsia="Calibri" w:hAnsiTheme="majorHAnsi" w:cstheme="majorHAnsi"/>
          <w:sz w:val="24"/>
          <w:szCs w:val="24"/>
          <w:lang w:val="en-GB"/>
        </w:rPr>
        <w:t>A</w:t>
      </w:r>
      <w:r w:rsidR="00322D97" w:rsidRPr="00905424">
        <w:rPr>
          <w:rFonts w:asciiTheme="majorHAnsi" w:eastAsia="Calibri" w:hAnsiTheme="majorHAnsi" w:cstheme="majorHAnsi"/>
          <w:sz w:val="24"/>
          <w:szCs w:val="24"/>
          <w:lang w:val="en-GB"/>
        </w:rPr>
        <w:t>ssembly</w:t>
      </w:r>
      <w:r w:rsidRPr="00905424">
        <w:rPr>
          <w:rFonts w:asciiTheme="majorHAnsi" w:eastAsia="Calibri" w:hAnsiTheme="majorHAnsi" w:cstheme="majorHAnsi"/>
          <w:sz w:val="24"/>
          <w:szCs w:val="24"/>
          <w:lang w:val="en-GB"/>
        </w:rPr>
        <w:t xml:space="preserve"> will be a simple major</w:t>
      </w:r>
      <w:r w:rsidR="000E1BF5" w:rsidRPr="00905424">
        <w:rPr>
          <w:rFonts w:asciiTheme="majorHAnsi" w:eastAsia="Calibri" w:hAnsiTheme="majorHAnsi" w:cstheme="majorHAnsi"/>
          <w:sz w:val="24"/>
          <w:szCs w:val="24"/>
          <w:lang w:val="en-GB"/>
        </w:rPr>
        <w:t>ity of voting members present or</w:t>
      </w:r>
      <w:r w:rsidRPr="00905424">
        <w:rPr>
          <w:rFonts w:asciiTheme="majorHAnsi" w:eastAsia="Calibri" w:hAnsiTheme="majorHAnsi" w:cstheme="majorHAnsi"/>
          <w:sz w:val="24"/>
          <w:szCs w:val="24"/>
          <w:lang w:val="en-GB"/>
        </w:rPr>
        <w:t xml:space="preserve"> represented, except in specific cases which are explicitly mentioned in </w:t>
      </w:r>
      <w:r w:rsidR="00D650AD" w:rsidRPr="00905424">
        <w:rPr>
          <w:rFonts w:asciiTheme="majorHAnsi" w:eastAsia="Calibri" w:hAnsiTheme="majorHAnsi" w:cstheme="majorHAnsi"/>
          <w:sz w:val="24"/>
          <w:szCs w:val="24"/>
          <w:lang w:val="en-GB"/>
        </w:rPr>
        <w:t xml:space="preserve">the </w:t>
      </w:r>
      <w:r w:rsidR="00580DF0" w:rsidRPr="00905424">
        <w:rPr>
          <w:rFonts w:asciiTheme="majorHAnsi" w:eastAsia="Calibri" w:hAnsiTheme="majorHAnsi" w:cstheme="majorHAnsi"/>
          <w:sz w:val="24"/>
          <w:szCs w:val="24"/>
          <w:lang w:val="en-GB"/>
        </w:rPr>
        <w:t>Statutes or herein</w:t>
      </w:r>
      <w:r w:rsidRPr="00905424">
        <w:rPr>
          <w:rFonts w:asciiTheme="majorHAnsi" w:eastAsia="Calibri" w:hAnsiTheme="majorHAnsi" w:cstheme="majorHAnsi"/>
          <w:sz w:val="24"/>
          <w:szCs w:val="24"/>
          <w:lang w:val="en-GB"/>
        </w:rPr>
        <w:t xml:space="preserve">. </w:t>
      </w:r>
    </w:p>
    <w:p w14:paraId="6166EED7" w14:textId="6D801387" w:rsidR="006B47C9" w:rsidRPr="00905424" w:rsidRDefault="006B47C9" w:rsidP="005E1D2B">
      <w:pPr>
        <w:widowControl w:val="0"/>
        <w:pBdr>
          <w:top w:val="nil"/>
          <w:left w:val="nil"/>
          <w:bottom w:val="nil"/>
          <w:right w:val="nil"/>
          <w:between w:val="nil"/>
        </w:pBdr>
        <w:spacing w:before="301" w:line="243" w:lineRule="auto"/>
        <w:ind w:left="16" w:right="113" w:hanging="8"/>
        <w:jc w:val="both"/>
        <w:rPr>
          <w:rFonts w:asciiTheme="majorHAnsi" w:eastAsia="Calibri" w:hAnsiTheme="majorHAnsi" w:cstheme="majorHAnsi"/>
          <w:sz w:val="24"/>
          <w:szCs w:val="24"/>
          <w:lang w:val="en-GB"/>
        </w:rPr>
      </w:pPr>
    </w:p>
    <w:p w14:paraId="5318363E" w14:textId="66ADBEA0" w:rsidR="00D650AD" w:rsidRPr="00905424" w:rsidRDefault="00D650AD" w:rsidP="005E1D2B">
      <w:pPr>
        <w:widowControl w:val="0"/>
        <w:pBdr>
          <w:top w:val="nil"/>
          <w:left w:val="nil"/>
          <w:bottom w:val="nil"/>
          <w:right w:val="nil"/>
          <w:between w:val="nil"/>
        </w:pBdr>
        <w:spacing w:before="302" w:line="245" w:lineRule="auto"/>
        <w:ind w:left="15" w:right="113" w:hanging="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To accommodate the financial functioning of the consortium and fulfil the objectives of the association a second </w:t>
      </w:r>
      <w:r w:rsidR="009A34D5"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will be convened by the Executive Committee in the latter half of the financial year to approve the operating budget for the following year and further develop CETAF activities</w:t>
      </w:r>
      <w:r w:rsidR="00864596" w:rsidRPr="00905424">
        <w:rPr>
          <w:rFonts w:asciiTheme="majorHAnsi" w:eastAsia="Calibri" w:hAnsiTheme="majorHAnsi" w:cstheme="majorHAnsi"/>
          <w:sz w:val="24"/>
          <w:szCs w:val="24"/>
          <w:lang w:val="en-GB"/>
        </w:rPr>
        <w:t>.</w:t>
      </w:r>
    </w:p>
    <w:p w14:paraId="5D66C1CF" w14:textId="26EF0DC5" w:rsidR="006B47C9" w:rsidRPr="00905424" w:rsidRDefault="00A04538" w:rsidP="005E1D2B">
      <w:pPr>
        <w:widowControl w:val="0"/>
        <w:pBdr>
          <w:top w:val="nil"/>
          <w:left w:val="nil"/>
          <w:bottom w:val="nil"/>
          <w:right w:val="nil"/>
          <w:between w:val="nil"/>
        </w:pBdr>
        <w:spacing w:before="301" w:line="244" w:lineRule="auto"/>
        <w:ind w:left="9" w:right="108" w:firstLine="1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Proposals for items for the agenda of a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are to be submitted to the </w:t>
      </w:r>
      <w:r w:rsidR="00067538" w:rsidRPr="00905424">
        <w:rPr>
          <w:rFonts w:asciiTheme="majorHAnsi" w:eastAsia="Calibri" w:hAnsiTheme="majorHAnsi" w:cstheme="majorHAnsi"/>
          <w:sz w:val="24"/>
          <w:szCs w:val="24"/>
          <w:lang w:val="en-GB"/>
        </w:rPr>
        <w:t xml:space="preserve">Executive Committee by written notice addressed to the </w:t>
      </w:r>
      <w:r w:rsidR="005F6898" w:rsidRPr="00905424">
        <w:rPr>
          <w:rFonts w:asciiTheme="majorHAnsi" w:eastAsia="Calibri" w:hAnsiTheme="majorHAnsi" w:cstheme="majorHAnsi"/>
          <w:sz w:val="24"/>
          <w:szCs w:val="24"/>
          <w:lang w:val="en-GB"/>
        </w:rPr>
        <w:t>President</w:t>
      </w:r>
      <w:r w:rsidR="00067538"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no later than seventy-five (75) days before the scheduled </w:t>
      </w:r>
      <w:r w:rsidR="00067538" w:rsidRPr="00905424">
        <w:rPr>
          <w:rFonts w:asciiTheme="majorHAnsi" w:eastAsia="Calibri" w:hAnsiTheme="majorHAnsi" w:cstheme="majorHAnsi"/>
          <w:sz w:val="24"/>
          <w:szCs w:val="24"/>
          <w:lang w:val="en-GB"/>
        </w:rPr>
        <w:t>meeting</w:t>
      </w:r>
      <w:r w:rsidRPr="00905424">
        <w:rPr>
          <w:rFonts w:asciiTheme="majorHAnsi" w:eastAsia="Calibri" w:hAnsiTheme="majorHAnsi" w:cstheme="majorHAnsi"/>
          <w:sz w:val="24"/>
          <w:szCs w:val="24"/>
          <w:lang w:val="en-GB"/>
        </w:rPr>
        <w:t xml:space="preserve">. The agenda for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(hereinafter, the Agenda) will be discussed and agreed by the Executive Committee. </w:t>
      </w:r>
    </w:p>
    <w:p w14:paraId="4A260122" w14:textId="3CA35B92" w:rsidR="006B47C9" w:rsidRPr="00905424" w:rsidRDefault="00A04538" w:rsidP="005E1D2B">
      <w:pPr>
        <w:widowControl w:val="0"/>
        <w:pBdr>
          <w:top w:val="nil"/>
          <w:left w:val="nil"/>
          <w:bottom w:val="nil"/>
          <w:right w:val="nil"/>
          <w:between w:val="nil"/>
        </w:pBdr>
        <w:spacing w:before="303" w:line="243" w:lineRule="auto"/>
        <w:ind w:left="7" w:right="108" w:hanging="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proposed Agenda must be sent out to the members no later than two (2) months before the scheduled meeting date. The </w:t>
      </w:r>
      <w:r w:rsidR="00067538" w:rsidRPr="00905424">
        <w:rPr>
          <w:rFonts w:asciiTheme="majorHAnsi" w:eastAsia="Calibri" w:hAnsiTheme="majorHAnsi" w:cstheme="majorHAnsi"/>
          <w:sz w:val="24"/>
          <w:szCs w:val="24"/>
          <w:lang w:val="en-GB"/>
        </w:rPr>
        <w:t xml:space="preserve">Executive Committee and </w:t>
      </w:r>
      <w:r w:rsidRPr="00905424">
        <w:rPr>
          <w:rFonts w:asciiTheme="majorHAnsi" w:eastAsia="Calibri" w:hAnsiTheme="majorHAnsi" w:cstheme="majorHAnsi"/>
          <w:sz w:val="24"/>
          <w:szCs w:val="24"/>
          <w:lang w:val="en-GB"/>
        </w:rPr>
        <w:t xml:space="preserve">General Secretariat will be responsible for collating the necessary documentation in advance of each meeting, and for making it available to all members. </w:t>
      </w:r>
    </w:p>
    <w:p w14:paraId="2F065483" w14:textId="64BD114F" w:rsidR="006B47C9" w:rsidRPr="00905424" w:rsidRDefault="00A04538" w:rsidP="005E1D2B">
      <w:pPr>
        <w:widowControl w:val="0"/>
        <w:pBdr>
          <w:top w:val="nil"/>
          <w:left w:val="nil"/>
          <w:bottom w:val="nil"/>
          <w:right w:val="nil"/>
          <w:between w:val="nil"/>
        </w:pBdr>
        <w:spacing w:before="301" w:line="243" w:lineRule="auto"/>
        <w:ind w:left="9" w:right="107"/>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Additional </w:t>
      </w:r>
      <w:r w:rsidR="00CE7295" w:rsidRPr="00905424">
        <w:rPr>
          <w:rFonts w:asciiTheme="majorHAnsi" w:eastAsia="Calibri" w:hAnsiTheme="majorHAnsi" w:cstheme="majorHAnsi"/>
          <w:sz w:val="24"/>
          <w:szCs w:val="24"/>
          <w:lang w:val="en-GB"/>
        </w:rPr>
        <w:t xml:space="preserve"> items, </w:t>
      </w:r>
      <w:r w:rsidR="00234BE4" w:rsidRPr="00905424">
        <w:rPr>
          <w:rFonts w:asciiTheme="majorHAnsi" w:eastAsia="Calibri" w:hAnsiTheme="majorHAnsi" w:cstheme="majorHAnsi"/>
          <w:sz w:val="24"/>
          <w:szCs w:val="24"/>
          <w:lang w:val="en-GB"/>
        </w:rPr>
        <w:t>that imply a vote</w:t>
      </w:r>
      <w:r w:rsidRPr="00905424">
        <w:rPr>
          <w:rFonts w:asciiTheme="majorHAnsi" w:eastAsia="Calibri" w:hAnsiTheme="majorHAnsi" w:cstheme="majorHAnsi"/>
          <w:sz w:val="24"/>
          <w:szCs w:val="24"/>
          <w:lang w:val="en-GB"/>
        </w:rPr>
        <w:t xml:space="preserve">, supported by at least one-fifth (1/5) of the members and communicated to the </w:t>
      </w:r>
      <w:r w:rsidR="002522A9" w:rsidRPr="00905424">
        <w:rPr>
          <w:rFonts w:asciiTheme="majorHAnsi" w:eastAsia="Calibri" w:hAnsiTheme="majorHAnsi" w:cstheme="majorHAnsi"/>
          <w:sz w:val="24"/>
          <w:szCs w:val="24"/>
          <w:lang w:val="en-GB"/>
        </w:rPr>
        <w:t xml:space="preserve">Executive Committee </w:t>
      </w:r>
      <w:r w:rsidRPr="00905424">
        <w:rPr>
          <w:rFonts w:asciiTheme="majorHAnsi" w:eastAsia="Calibri" w:hAnsiTheme="majorHAnsi" w:cstheme="majorHAnsi"/>
          <w:sz w:val="24"/>
          <w:szCs w:val="24"/>
          <w:lang w:val="en-GB"/>
        </w:rPr>
        <w:t xml:space="preserve">at least four (4) weeks before the </w:t>
      </w:r>
      <w:r w:rsidR="00864596"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must be included in the final Agenda. In this case, an amended Agenda will be sent out two weeks before the meeting.</w:t>
      </w:r>
    </w:p>
    <w:p w14:paraId="20E4F34B" w14:textId="2CFD8A68" w:rsidR="006B47C9" w:rsidRPr="00905424" w:rsidRDefault="00A04538" w:rsidP="005E1D2B">
      <w:pPr>
        <w:widowControl w:val="0"/>
        <w:pBdr>
          <w:top w:val="nil"/>
          <w:left w:val="nil"/>
          <w:bottom w:val="nil"/>
          <w:right w:val="nil"/>
          <w:between w:val="nil"/>
        </w:pBdr>
        <w:spacing w:before="302" w:line="243" w:lineRule="auto"/>
        <w:ind w:left="23" w:right="108" w:hanging="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may adopt a revised Agenda during the meeting, as decided by a simple majority. Changes to the Agenda </w:t>
      </w:r>
      <w:r w:rsidR="00551D73">
        <w:rPr>
          <w:rFonts w:asciiTheme="majorHAnsi" w:eastAsia="Calibri" w:hAnsiTheme="majorHAnsi" w:cstheme="majorHAnsi"/>
          <w:sz w:val="24"/>
          <w:szCs w:val="24"/>
          <w:lang w:val="en-GB"/>
        </w:rPr>
        <w:t xml:space="preserve">proposed during the meeting </w:t>
      </w:r>
      <w:r w:rsidRPr="00905424">
        <w:rPr>
          <w:rFonts w:asciiTheme="majorHAnsi" w:eastAsia="Calibri" w:hAnsiTheme="majorHAnsi" w:cstheme="majorHAnsi"/>
          <w:sz w:val="24"/>
          <w:szCs w:val="24"/>
          <w:lang w:val="en-GB"/>
        </w:rPr>
        <w:t xml:space="preserve">are not possible for issues concerning </w:t>
      </w:r>
      <w:r w:rsidR="00234BE4" w:rsidRPr="00905424">
        <w:rPr>
          <w:rFonts w:asciiTheme="majorHAnsi" w:eastAsia="Calibri" w:hAnsiTheme="majorHAnsi" w:cstheme="majorHAnsi"/>
          <w:sz w:val="24"/>
          <w:szCs w:val="24"/>
          <w:lang w:val="en-GB"/>
        </w:rPr>
        <w:t xml:space="preserve">the Budget, </w:t>
      </w:r>
      <w:r w:rsidRPr="00905424">
        <w:rPr>
          <w:rFonts w:asciiTheme="majorHAnsi" w:eastAsia="Calibri" w:hAnsiTheme="majorHAnsi" w:cstheme="majorHAnsi"/>
          <w:sz w:val="24"/>
          <w:szCs w:val="24"/>
          <w:lang w:val="en-GB"/>
        </w:rPr>
        <w:t>Membership, Elections and the Statutes.</w:t>
      </w:r>
    </w:p>
    <w:p w14:paraId="599D3D40" w14:textId="225B49B7" w:rsidR="003D65EC" w:rsidRPr="00905424" w:rsidRDefault="003D65EC" w:rsidP="005E1D2B">
      <w:pPr>
        <w:widowControl w:val="0"/>
        <w:pBdr>
          <w:top w:val="nil"/>
          <w:left w:val="nil"/>
          <w:bottom w:val="nil"/>
          <w:right w:val="nil"/>
          <w:between w:val="nil"/>
        </w:pBdr>
        <w:spacing w:before="302" w:line="243" w:lineRule="auto"/>
        <w:ind w:left="23" w:right="108" w:hanging="16"/>
        <w:jc w:val="both"/>
        <w:rPr>
          <w:rFonts w:asciiTheme="majorHAnsi" w:eastAsia="Calibri" w:hAnsiTheme="majorHAnsi" w:cstheme="majorHAnsi"/>
          <w:sz w:val="24"/>
          <w:szCs w:val="24"/>
          <w:lang w:val="en-GB"/>
        </w:rPr>
      </w:pPr>
      <w:commentRangeStart w:id="0"/>
      <w:r w:rsidRPr="00241EBD">
        <w:rPr>
          <w:rFonts w:asciiTheme="majorHAnsi" w:eastAsia="Calibri" w:hAnsiTheme="majorHAnsi" w:cstheme="majorHAnsi"/>
          <w:sz w:val="24"/>
          <w:szCs w:val="24"/>
          <w:lang w:val="en-GB"/>
        </w:rPr>
        <w:t xml:space="preserve">Article 22 </w:t>
      </w:r>
      <w:r w:rsidR="00C71788" w:rsidRPr="00241EBD">
        <w:rPr>
          <w:rFonts w:asciiTheme="majorHAnsi" w:eastAsia="Calibri" w:hAnsiTheme="majorHAnsi" w:cstheme="majorHAnsi"/>
          <w:sz w:val="24"/>
          <w:szCs w:val="24"/>
          <w:lang w:val="en-GB"/>
        </w:rPr>
        <w:t>– CETAF discussion and decision in the General Assembly in link with the new CETAF Business Plan</w:t>
      </w:r>
      <w:r w:rsidR="00940D19" w:rsidRPr="00241EBD">
        <w:rPr>
          <w:rFonts w:asciiTheme="majorHAnsi" w:eastAsia="Calibri" w:hAnsiTheme="majorHAnsi" w:cstheme="majorHAnsi"/>
          <w:sz w:val="24"/>
          <w:szCs w:val="24"/>
          <w:lang w:val="en-GB"/>
        </w:rPr>
        <w:t xml:space="preserve"> at CETAF52</w:t>
      </w:r>
      <w:r w:rsidR="00C71788" w:rsidRPr="00241EBD">
        <w:rPr>
          <w:rFonts w:asciiTheme="majorHAnsi" w:eastAsia="Calibri" w:hAnsiTheme="majorHAnsi" w:cstheme="majorHAnsi"/>
          <w:sz w:val="24"/>
          <w:szCs w:val="24"/>
          <w:lang w:val="en-GB"/>
        </w:rPr>
        <w:t>.</w:t>
      </w:r>
      <w:r w:rsidR="00940D19" w:rsidRPr="00905424">
        <w:rPr>
          <w:rFonts w:asciiTheme="majorHAnsi" w:eastAsia="Calibri" w:hAnsiTheme="majorHAnsi" w:cstheme="majorHAnsi"/>
          <w:sz w:val="24"/>
          <w:szCs w:val="24"/>
          <w:lang w:val="en-GB"/>
        </w:rPr>
        <w:t xml:space="preserve"> </w:t>
      </w:r>
      <w:commentRangeEnd w:id="0"/>
      <w:r w:rsidR="00241EBD">
        <w:rPr>
          <w:rStyle w:val="Marquedecommentaire"/>
        </w:rPr>
        <w:commentReference w:id="0"/>
      </w:r>
    </w:p>
    <w:p w14:paraId="30BCE4AB" w14:textId="77777777" w:rsidR="003D65EC" w:rsidRPr="00905424" w:rsidRDefault="003D65EC" w:rsidP="005E1D2B">
      <w:pPr>
        <w:widowControl w:val="0"/>
        <w:pBdr>
          <w:top w:val="nil"/>
          <w:left w:val="nil"/>
          <w:bottom w:val="nil"/>
          <w:right w:val="nil"/>
          <w:between w:val="nil"/>
        </w:pBdr>
        <w:spacing w:before="302" w:line="243" w:lineRule="auto"/>
        <w:ind w:left="23" w:right="108" w:hanging="16"/>
        <w:jc w:val="both"/>
        <w:rPr>
          <w:rFonts w:asciiTheme="majorHAnsi" w:eastAsia="Calibri" w:hAnsiTheme="majorHAnsi" w:cstheme="majorHAnsi"/>
          <w:sz w:val="24"/>
          <w:szCs w:val="24"/>
          <w:lang w:val="en-GB"/>
        </w:rPr>
      </w:pPr>
    </w:p>
    <w:p w14:paraId="2AB84DF5" w14:textId="77777777" w:rsidR="006B47C9" w:rsidRPr="00905424" w:rsidRDefault="00A04538" w:rsidP="005E1D2B">
      <w:pPr>
        <w:widowControl w:val="0"/>
        <w:pBdr>
          <w:top w:val="nil"/>
          <w:left w:val="nil"/>
          <w:bottom w:val="nil"/>
          <w:right w:val="nil"/>
          <w:between w:val="nil"/>
        </w:pBdr>
        <w:spacing w:line="240" w:lineRule="auto"/>
        <w:ind w:left="12"/>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8. ATTENDANCE AND DECISIONS </w:t>
      </w:r>
    </w:p>
    <w:p w14:paraId="7B9367E6" w14:textId="1DCC1569" w:rsidR="006B47C9" w:rsidRPr="00905424" w:rsidRDefault="00A04538" w:rsidP="005E1D2B">
      <w:pPr>
        <w:widowControl w:val="0"/>
        <w:pBdr>
          <w:top w:val="nil"/>
          <w:left w:val="nil"/>
          <w:bottom w:val="nil"/>
          <w:right w:val="nil"/>
          <w:between w:val="nil"/>
        </w:pBdr>
        <w:spacing w:before="13" w:line="245" w:lineRule="auto"/>
        <w:ind w:left="23" w:right="110" w:firstLine="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Each member may participate in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t>
      </w:r>
      <w:r w:rsidR="00864596" w:rsidRPr="00905424">
        <w:rPr>
          <w:rFonts w:asciiTheme="majorHAnsi" w:eastAsia="Calibri" w:hAnsiTheme="majorHAnsi" w:cstheme="majorHAnsi"/>
          <w:sz w:val="24"/>
          <w:szCs w:val="24"/>
          <w:lang w:val="en-GB"/>
        </w:rPr>
        <w:t xml:space="preserve">via </w:t>
      </w:r>
      <w:r w:rsidRPr="00905424">
        <w:rPr>
          <w:rFonts w:asciiTheme="majorHAnsi" w:eastAsia="Calibri" w:hAnsiTheme="majorHAnsi" w:cstheme="majorHAnsi"/>
          <w:sz w:val="24"/>
          <w:szCs w:val="24"/>
          <w:lang w:val="en-GB"/>
        </w:rPr>
        <w:t>its</w:t>
      </w:r>
      <w:r w:rsidR="00864596" w:rsidRPr="00905424">
        <w:rPr>
          <w:rFonts w:asciiTheme="majorHAnsi" w:eastAsia="Calibri" w:hAnsiTheme="majorHAnsi" w:cstheme="majorHAnsi"/>
          <w:sz w:val="24"/>
          <w:szCs w:val="24"/>
          <w:lang w:val="en-GB"/>
        </w:rPr>
        <w:t xml:space="preserve"> Legal </w:t>
      </w:r>
      <w:r w:rsidR="001D3E63" w:rsidRPr="00905424">
        <w:rPr>
          <w:rFonts w:asciiTheme="majorHAnsi" w:eastAsia="Calibri" w:hAnsiTheme="majorHAnsi" w:cstheme="majorHAnsi"/>
          <w:sz w:val="24"/>
          <w:szCs w:val="24"/>
          <w:lang w:val="en-GB"/>
        </w:rPr>
        <w:t>R</w:t>
      </w:r>
      <w:r w:rsidR="00864596" w:rsidRPr="00905424">
        <w:rPr>
          <w:rFonts w:asciiTheme="majorHAnsi" w:eastAsia="Calibri" w:hAnsiTheme="majorHAnsi" w:cstheme="majorHAnsi"/>
          <w:sz w:val="24"/>
          <w:szCs w:val="24"/>
          <w:lang w:val="en-GB"/>
        </w:rPr>
        <w:t>epresentative, Permanent or Deputy</w:t>
      </w:r>
      <w:r w:rsidRPr="00905424">
        <w:rPr>
          <w:rFonts w:asciiTheme="majorHAnsi" w:eastAsia="Calibri" w:hAnsiTheme="majorHAnsi" w:cstheme="majorHAnsi"/>
          <w:sz w:val="24"/>
          <w:szCs w:val="24"/>
          <w:lang w:val="en-GB"/>
        </w:rPr>
        <w:t xml:space="preserve"> Representative, present or represented. </w:t>
      </w:r>
    </w:p>
    <w:p w14:paraId="6105CFB9" w14:textId="46182534" w:rsidR="006B47C9" w:rsidRPr="00905424" w:rsidRDefault="00A04538" w:rsidP="005E1D2B">
      <w:pPr>
        <w:widowControl w:val="0"/>
        <w:pBdr>
          <w:top w:val="nil"/>
          <w:left w:val="nil"/>
          <w:bottom w:val="nil"/>
          <w:right w:val="nil"/>
          <w:between w:val="nil"/>
        </w:pBdr>
        <w:spacing w:before="299" w:line="243" w:lineRule="auto"/>
        <w:ind w:left="16" w:right="107" w:firstLine="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Each member may have, other than the Representative</w:t>
      </w:r>
      <w:r w:rsidR="00864596" w:rsidRPr="00905424">
        <w:rPr>
          <w:rFonts w:asciiTheme="majorHAnsi" w:eastAsia="Calibri" w:hAnsiTheme="majorHAnsi" w:cstheme="majorHAnsi"/>
          <w:sz w:val="24"/>
          <w:szCs w:val="24"/>
          <w:lang w:val="en-GB"/>
        </w:rPr>
        <w:t>s named above</w:t>
      </w:r>
      <w:r w:rsidRPr="00905424">
        <w:rPr>
          <w:rFonts w:asciiTheme="majorHAnsi" w:eastAsia="Calibri" w:hAnsiTheme="majorHAnsi" w:cstheme="majorHAnsi"/>
          <w:sz w:val="24"/>
          <w:szCs w:val="24"/>
          <w:lang w:val="en-GB"/>
        </w:rPr>
        <w:t xml:space="preserve">, additional </w:t>
      </w:r>
      <w:r w:rsidR="00C46C28" w:rsidRPr="00905424">
        <w:rPr>
          <w:rFonts w:asciiTheme="majorHAnsi" w:eastAsia="Calibri" w:hAnsiTheme="majorHAnsi" w:cstheme="majorHAnsi"/>
          <w:sz w:val="24"/>
          <w:szCs w:val="24"/>
          <w:lang w:val="en-GB"/>
        </w:rPr>
        <w:t xml:space="preserve">persons </w:t>
      </w:r>
      <w:r w:rsidR="00864596" w:rsidRPr="00905424">
        <w:rPr>
          <w:rFonts w:asciiTheme="majorHAnsi" w:eastAsia="Calibri" w:hAnsiTheme="majorHAnsi" w:cstheme="majorHAnsi"/>
          <w:sz w:val="24"/>
          <w:szCs w:val="24"/>
          <w:lang w:val="en-GB"/>
        </w:rPr>
        <w:t>(working group coordinators, initiatives coordinators etc.)</w:t>
      </w:r>
      <w:r w:rsidRPr="00905424">
        <w:rPr>
          <w:rFonts w:asciiTheme="majorHAnsi" w:eastAsia="Calibri" w:hAnsiTheme="majorHAnsi" w:cstheme="majorHAnsi"/>
          <w:sz w:val="24"/>
          <w:szCs w:val="24"/>
          <w:lang w:val="en-GB"/>
        </w:rPr>
        <w:t xml:space="preserve"> who attend a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but such an additional attendance does not imply the acquisition of additional voting rights. </w:t>
      </w:r>
      <w:r w:rsidR="00F70FC9" w:rsidRPr="00905424">
        <w:rPr>
          <w:rFonts w:asciiTheme="majorHAnsi" w:eastAsia="Calibri" w:hAnsiTheme="majorHAnsi" w:cstheme="majorHAnsi"/>
          <w:sz w:val="24"/>
          <w:szCs w:val="24"/>
          <w:lang w:val="en-GB"/>
        </w:rPr>
        <w:t>The presence of a</w:t>
      </w:r>
      <w:r w:rsidR="00C46C28" w:rsidRPr="00905424">
        <w:rPr>
          <w:rFonts w:asciiTheme="majorHAnsi" w:eastAsia="Calibri" w:hAnsiTheme="majorHAnsi" w:cstheme="majorHAnsi"/>
          <w:sz w:val="24"/>
          <w:szCs w:val="24"/>
          <w:lang w:val="en-GB"/>
        </w:rPr>
        <w:t xml:space="preserve">dditional </w:t>
      </w:r>
      <w:r w:rsidR="00F70FC9" w:rsidRPr="00905424">
        <w:rPr>
          <w:rFonts w:asciiTheme="majorHAnsi" w:eastAsia="Calibri" w:hAnsiTheme="majorHAnsi" w:cstheme="majorHAnsi"/>
          <w:sz w:val="24"/>
          <w:szCs w:val="24"/>
          <w:lang w:val="en-GB"/>
        </w:rPr>
        <w:t>attendees</w:t>
      </w:r>
      <w:r w:rsidR="00C46C28" w:rsidRPr="00905424">
        <w:rPr>
          <w:rFonts w:asciiTheme="majorHAnsi" w:eastAsia="Calibri" w:hAnsiTheme="majorHAnsi" w:cstheme="majorHAnsi"/>
          <w:sz w:val="24"/>
          <w:szCs w:val="24"/>
          <w:lang w:val="en-GB"/>
        </w:rPr>
        <w:t xml:space="preserve"> </w:t>
      </w:r>
      <w:r w:rsidR="00F70FC9" w:rsidRPr="00905424">
        <w:rPr>
          <w:rFonts w:asciiTheme="majorHAnsi" w:eastAsia="Calibri" w:hAnsiTheme="majorHAnsi" w:cstheme="majorHAnsi"/>
          <w:sz w:val="24"/>
          <w:szCs w:val="24"/>
          <w:lang w:val="en-GB"/>
        </w:rPr>
        <w:t xml:space="preserve">in a General Assembly </w:t>
      </w:r>
      <w:r w:rsidR="00C46C28" w:rsidRPr="00905424">
        <w:rPr>
          <w:rFonts w:asciiTheme="majorHAnsi" w:eastAsia="Calibri" w:hAnsiTheme="majorHAnsi" w:cstheme="majorHAnsi"/>
          <w:sz w:val="24"/>
          <w:szCs w:val="24"/>
          <w:lang w:val="en-GB"/>
        </w:rPr>
        <w:t>should be communicated to the Executive Committee and Executive Director</w:t>
      </w:r>
      <w:r w:rsidR="00F70FC9" w:rsidRPr="00905424">
        <w:rPr>
          <w:rFonts w:asciiTheme="majorHAnsi" w:eastAsia="Calibri" w:hAnsiTheme="majorHAnsi" w:cstheme="majorHAnsi"/>
          <w:sz w:val="24"/>
          <w:szCs w:val="24"/>
          <w:lang w:val="en-GB"/>
        </w:rPr>
        <w:t xml:space="preserve"> by the permanent representative</w:t>
      </w:r>
      <w:r w:rsidR="00C46C28"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Attendance at the </w:t>
      </w:r>
      <w:r w:rsidR="00864596" w:rsidRPr="00905424">
        <w:rPr>
          <w:rFonts w:asciiTheme="majorHAnsi" w:eastAsia="Calibri" w:hAnsiTheme="majorHAnsi" w:cstheme="majorHAnsi"/>
          <w:sz w:val="24"/>
          <w:szCs w:val="24"/>
          <w:lang w:val="en-GB"/>
        </w:rPr>
        <w:t xml:space="preserve">General Assembly and other </w:t>
      </w:r>
      <w:r w:rsidRPr="00905424">
        <w:rPr>
          <w:rFonts w:asciiTheme="majorHAnsi" w:eastAsia="Calibri" w:hAnsiTheme="majorHAnsi" w:cstheme="majorHAnsi"/>
          <w:sz w:val="24"/>
          <w:szCs w:val="24"/>
          <w:lang w:val="en-GB"/>
        </w:rPr>
        <w:t xml:space="preserve">meetings </w:t>
      </w:r>
      <w:r w:rsidR="00864596" w:rsidRPr="00905424">
        <w:rPr>
          <w:rFonts w:asciiTheme="majorHAnsi" w:eastAsia="Calibri" w:hAnsiTheme="majorHAnsi" w:cstheme="majorHAnsi"/>
          <w:sz w:val="24"/>
          <w:szCs w:val="24"/>
          <w:lang w:val="en-GB"/>
        </w:rPr>
        <w:t xml:space="preserve">organised for the membership </w:t>
      </w:r>
      <w:r w:rsidRPr="00905424">
        <w:rPr>
          <w:rFonts w:asciiTheme="majorHAnsi" w:eastAsia="Calibri" w:hAnsiTheme="majorHAnsi" w:cstheme="majorHAnsi"/>
          <w:sz w:val="24"/>
          <w:szCs w:val="24"/>
          <w:lang w:val="en-GB"/>
        </w:rPr>
        <w:t xml:space="preserve">is under the financial responsibility of the member institutions. </w:t>
      </w:r>
    </w:p>
    <w:p w14:paraId="36FEDF13" w14:textId="235AB02F" w:rsidR="006B47C9" w:rsidRPr="00905424" w:rsidRDefault="00A04538" w:rsidP="005E1D2B">
      <w:pPr>
        <w:widowControl w:val="0"/>
        <w:pBdr>
          <w:top w:val="nil"/>
          <w:left w:val="nil"/>
          <w:bottom w:val="nil"/>
          <w:right w:val="nil"/>
          <w:between w:val="nil"/>
        </w:pBdr>
        <w:spacing w:before="301" w:line="243" w:lineRule="auto"/>
        <w:ind w:left="16" w:right="109" w:hanging="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Additional </w:t>
      </w:r>
      <w:r w:rsidR="00C46C28" w:rsidRPr="00905424">
        <w:rPr>
          <w:rFonts w:asciiTheme="majorHAnsi" w:eastAsia="Calibri" w:hAnsiTheme="majorHAnsi" w:cstheme="majorHAnsi"/>
          <w:sz w:val="24"/>
          <w:szCs w:val="24"/>
          <w:lang w:val="en-GB"/>
        </w:rPr>
        <w:t xml:space="preserve">persons </w:t>
      </w:r>
      <w:r w:rsidRPr="00905424">
        <w:rPr>
          <w:rFonts w:asciiTheme="majorHAnsi" w:eastAsia="Calibri" w:hAnsiTheme="majorHAnsi" w:cstheme="majorHAnsi"/>
          <w:sz w:val="24"/>
          <w:szCs w:val="24"/>
          <w:lang w:val="en-GB"/>
        </w:rPr>
        <w:t xml:space="preserve">may be invited to a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by the Executive Committee, on an </w:t>
      </w:r>
      <w:r w:rsidRPr="00905424">
        <w:rPr>
          <w:rFonts w:asciiTheme="majorHAnsi" w:eastAsia="Calibri" w:hAnsiTheme="majorHAnsi" w:cstheme="majorHAnsi"/>
          <w:i/>
          <w:sz w:val="24"/>
          <w:szCs w:val="24"/>
          <w:lang w:val="en-GB"/>
        </w:rPr>
        <w:t xml:space="preserve">ad hoc </w:t>
      </w:r>
      <w:r w:rsidRPr="00905424">
        <w:rPr>
          <w:rFonts w:asciiTheme="majorHAnsi" w:eastAsia="Calibri" w:hAnsiTheme="majorHAnsi" w:cstheme="majorHAnsi"/>
          <w:sz w:val="24"/>
          <w:szCs w:val="24"/>
          <w:lang w:val="en-GB"/>
        </w:rPr>
        <w:t xml:space="preserve">basis, to provide specialist input. The minimal necessary expenses for invited </w:t>
      </w:r>
      <w:r w:rsidR="000229A8" w:rsidRPr="00905424">
        <w:rPr>
          <w:rFonts w:asciiTheme="majorHAnsi" w:eastAsia="Calibri" w:hAnsiTheme="majorHAnsi" w:cstheme="majorHAnsi"/>
          <w:sz w:val="24"/>
          <w:szCs w:val="24"/>
          <w:lang w:val="en-GB"/>
        </w:rPr>
        <w:t xml:space="preserve">persons </w:t>
      </w:r>
      <w:r w:rsidRPr="00905424">
        <w:rPr>
          <w:rFonts w:asciiTheme="majorHAnsi" w:eastAsia="Calibri" w:hAnsiTheme="majorHAnsi" w:cstheme="majorHAnsi"/>
          <w:sz w:val="24"/>
          <w:szCs w:val="24"/>
          <w:lang w:val="en-GB"/>
        </w:rPr>
        <w:t xml:space="preserve">will be covered by CETAF funds, if necessary. </w:t>
      </w:r>
    </w:p>
    <w:p w14:paraId="6AC0A0D6" w14:textId="1ED26FFC" w:rsidR="006B47C9" w:rsidRPr="00905424" w:rsidRDefault="00A04538" w:rsidP="005E1D2B">
      <w:pPr>
        <w:widowControl w:val="0"/>
        <w:pBdr>
          <w:top w:val="nil"/>
          <w:left w:val="nil"/>
          <w:bottom w:val="nil"/>
          <w:right w:val="nil"/>
          <w:between w:val="nil"/>
        </w:pBdr>
        <w:spacing w:before="301" w:line="244" w:lineRule="auto"/>
        <w:ind w:left="16" w:right="111" w:firstLine="8"/>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lastRenderedPageBreak/>
        <w:t xml:space="preserve">Each </w:t>
      </w:r>
      <w:r w:rsidR="000229A8" w:rsidRPr="00905424">
        <w:rPr>
          <w:rFonts w:asciiTheme="majorHAnsi" w:eastAsia="Calibri" w:hAnsiTheme="majorHAnsi" w:cstheme="majorHAnsi"/>
          <w:sz w:val="24"/>
          <w:szCs w:val="24"/>
          <w:lang w:val="en-GB"/>
        </w:rPr>
        <w:t xml:space="preserve">Full </w:t>
      </w:r>
      <w:r w:rsidR="008E1F55" w:rsidRPr="00905424">
        <w:rPr>
          <w:rFonts w:asciiTheme="majorHAnsi" w:eastAsia="Calibri" w:hAnsiTheme="majorHAnsi" w:cstheme="majorHAnsi"/>
          <w:sz w:val="24"/>
          <w:szCs w:val="24"/>
          <w:lang w:val="en-GB"/>
        </w:rPr>
        <w:t>Member</w:t>
      </w:r>
      <w:r w:rsidRPr="00905424">
        <w:rPr>
          <w:rFonts w:asciiTheme="majorHAnsi" w:eastAsia="Calibri" w:hAnsiTheme="majorHAnsi" w:cstheme="majorHAnsi"/>
          <w:sz w:val="24"/>
          <w:szCs w:val="24"/>
          <w:lang w:val="en-GB"/>
        </w:rPr>
        <w:t xml:space="preserve">, through its </w:t>
      </w:r>
      <w:r w:rsidR="001070C3" w:rsidRPr="00905424">
        <w:rPr>
          <w:rFonts w:asciiTheme="majorHAnsi" w:eastAsia="Calibri" w:hAnsiTheme="majorHAnsi" w:cstheme="majorHAnsi"/>
          <w:sz w:val="24"/>
          <w:szCs w:val="24"/>
          <w:lang w:val="en-GB"/>
        </w:rPr>
        <w:t xml:space="preserve">Permanent </w:t>
      </w:r>
      <w:r w:rsidRPr="00905424">
        <w:rPr>
          <w:rFonts w:asciiTheme="majorHAnsi" w:eastAsia="Calibri" w:hAnsiTheme="majorHAnsi" w:cstheme="majorHAnsi"/>
          <w:sz w:val="24"/>
          <w:szCs w:val="24"/>
          <w:lang w:val="en-GB"/>
        </w:rPr>
        <w:t xml:space="preserve">Representative, has one vote, except in the case where the </w:t>
      </w:r>
      <w:r w:rsidR="001070C3" w:rsidRPr="00905424">
        <w:rPr>
          <w:rFonts w:asciiTheme="majorHAnsi" w:eastAsia="Calibri" w:hAnsiTheme="majorHAnsi" w:cstheme="majorHAnsi"/>
          <w:sz w:val="24"/>
          <w:szCs w:val="24"/>
          <w:lang w:val="en-GB"/>
        </w:rPr>
        <w:t xml:space="preserve">Permanent </w:t>
      </w:r>
      <w:r w:rsidRPr="00905424">
        <w:rPr>
          <w:rFonts w:asciiTheme="majorHAnsi" w:eastAsia="Calibri" w:hAnsiTheme="majorHAnsi" w:cstheme="majorHAnsi"/>
          <w:sz w:val="24"/>
          <w:szCs w:val="24"/>
          <w:lang w:val="en-GB"/>
        </w:rPr>
        <w:t xml:space="preserve">Representative is officially </w:t>
      </w:r>
      <w:r w:rsidR="000229A8" w:rsidRPr="00905424">
        <w:rPr>
          <w:rFonts w:asciiTheme="majorHAnsi" w:eastAsia="Calibri" w:hAnsiTheme="majorHAnsi" w:cstheme="majorHAnsi"/>
          <w:sz w:val="24"/>
          <w:szCs w:val="24"/>
          <w:lang w:val="en-GB"/>
        </w:rPr>
        <w:t>voting on behalf of an</w:t>
      </w:r>
      <w:r w:rsidRPr="00905424">
        <w:rPr>
          <w:rFonts w:asciiTheme="majorHAnsi" w:eastAsia="Calibri" w:hAnsiTheme="majorHAnsi" w:cstheme="majorHAnsi"/>
          <w:sz w:val="24"/>
          <w:szCs w:val="24"/>
          <w:lang w:val="en-GB"/>
        </w:rPr>
        <w:t xml:space="preserve">other member. </w:t>
      </w:r>
      <w:r w:rsidR="000229A8" w:rsidRPr="00905424">
        <w:rPr>
          <w:rFonts w:asciiTheme="majorHAnsi" w:eastAsia="Calibri" w:hAnsiTheme="majorHAnsi" w:cstheme="majorHAnsi"/>
          <w:sz w:val="24"/>
          <w:szCs w:val="24"/>
          <w:lang w:val="en-GB"/>
        </w:rPr>
        <w:t>Except for budgetary issues (see below)</w:t>
      </w:r>
      <w:r w:rsidRPr="00905424">
        <w:rPr>
          <w:rFonts w:asciiTheme="majorHAnsi" w:eastAsia="Calibri" w:hAnsiTheme="majorHAnsi" w:cstheme="majorHAnsi"/>
          <w:sz w:val="24"/>
          <w:szCs w:val="24"/>
          <w:lang w:val="en-GB"/>
        </w:rPr>
        <w:t xml:space="preserve">, decisions will be taken by a simple majority rule among the member institutions </w:t>
      </w:r>
      <w:r w:rsidR="00C46C28" w:rsidRPr="00905424">
        <w:rPr>
          <w:rFonts w:asciiTheme="majorHAnsi" w:eastAsia="Calibri" w:hAnsiTheme="majorHAnsi" w:cstheme="majorHAnsi"/>
          <w:sz w:val="24"/>
          <w:szCs w:val="24"/>
          <w:lang w:val="en-GB"/>
        </w:rPr>
        <w:t>in good standing</w:t>
      </w:r>
      <w:r w:rsidR="000229A8" w:rsidRPr="00905424">
        <w:rPr>
          <w:rFonts w:asciiTheme="majorHAnsi" w:eastAsia="Calibri" w:hAnsiTheme="majorHAnsi" w:cstheme="majorHAnsi"/>
          <w:sz w:val="24"/>
          <w:szCs w:val="24"/>
          <w:lang w:val="en-GB"/>
        </w:rPr>
        <w:t>,</w:t>
      </w:r>
      <w:r w:rsidR="00C46C28"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present or represented. </w:t>
      </w:r>
    </w:p>
    <w:p w14:paraId="4A2D7A9A" w14:textId="0A6251B2" w:rsidR="002522A9" w:rsidRPr="00905424" w:rsidRDefault="002522A9" w:rsidP="005E1D2B">
      <w:pPr>
        <w:widowControl w:val="0"/>
        <w:pBdr>
          <w:top w:val="nil"/>
          <w:left w:val="nil"/>
          <w:bottom w:val="nil"/>
          <w:right w:val="nil"/>
          <w:between w:val="nil"/>
        </w:pBdr>
        <w:spacing w:before="300" w:line="243" w:lineRule="auto"/>
        <w:ind w:left="9" w:right="108" w:firstLine="1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For budgetary issues, in order to achieve a balance between the different levels of financial contributions and the prevailing rule of simple majority for decision taking by the General Assembly, a qualification for a simple majority vote would require that for any decision to be taken by a simple majority vote, the majority of votes in favour of any proposed decision would also need to represent more than 75% of the annual financial contributions to the budget for the respective year. </w:t>
      </w:r>
    </w:p>
    <w:p w14:paraId="7AE70FC6" w14:textId="419DB808" w:rsidR="006B47C9" w:rsidRPr="00905424" w:rsidRDefault="00A04538" w:rsidP="005E1D2B">
      <w:pPr>
        <w:widowControl w:val="0"/>
        <w:pBdr>
          <w:top w:val="nil"/>
          <w:left w:val="nil"/>
          <w:bottom w:val="nil"/>
          <w:right w:val="nil"/>
          <w:between w:val="nil"/>
        </w:pBdr>
        <w:spacing w:before="300" w:line="243" w:lineRule="auto"/>
        <w:ind w:left="9" w:right="108" w:firstLine="15"/>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Full and Associate </w:t>
      </w:r>
      <w:r w:rsidR="008E1F55" w:rsidRPr="00905424">
        <w:rPr>
          <w:rFonts w:asciiTheme="majorHAnsi" w:eastAsia="Calibri" w:hAnsiTheme="majorHAnsi" w:cstheme="majorHAnsi"/>
          <w:sz w:val="24"/>
          <w:szCs w:val="24"/>
          <w:lang w:val="en-GB"/>
        </w:rPr>
        <w:t xml:space="preserve">Members </w:t>
      </w:r>
      <w:r w:rsidRPr="00905424">
        <w:rPr>
          <w:rFonts w:asciiTheme="majorHAnsi" w:eastAsia="Calibri" w:hAnsiTheme="majorHAnsi" w:cstheme="majorHAnsi"/>
          <w:sz w:val="24"/>
          <w:szCs w:val="24"/>
          <w:lang w:val="en-GB"/>
        </w:rPr>
        <w:t xml:space="preserve">in good standing are defined as those members that are not in arrears </w:t>
      </w:r>
      <w:r w:rsidR="000229A8" w:rsidRPr="00905424">
        <w:rPr>
          <w:rFonts w:asciiTheme="majorHAnsi" w:eastAsia="Calibri" w:hAnsiTheme="majorHAnsi" w:cstheme="majorHAnsi"/>
          <w:sz w:val="24"/>
          <w:szCs w:val="24"/>
          <w:lang w:val="en-GB"/>
        </w:rPr>
        <w:t xml:space="preserve">for their membership contribution </w:t>
      </w:r>
      <w:r w:rsidRPr="00905424">
        <w:rPr>
          <w:rFonts w:asciiTheme="majorHAnsi" w:eastAsia="Calibri" w:hAnsiTheme="majorHAnsi" w:cstheme="majorHAnsi"/>
          <w:sz w:val="24"/>
          <w:szCs w:val="24"/>
          <w:lang w:val="en-GB"/>
        </w:rPr>
        <w:t xml:space="preserve">by more than six (6) months </w:t>
      </w:r>
      <w:r w:rsidR="00CF277D" w:rsidRPr="00905424">
        <w:rPr>
          <w:rFonts w:asciiTheme="majorHAnsi" w:eastAsia="Calibri" w:hAnsiTheme="majorHAnsi" w:cstheme="majorHAnsi"/>
          <w:sz w:val="24"/>
          <w:szCs w:val="24"/>
          <w:lang w:val="en-GB"/>
        </w:rPr>
        <w:t>for</w:t>
      </w:r>
      <w:r w:rsidRPr="00905424">
        <w:rPr>
          <w:rFonts w:asciiTheme="majorHAnsi" w:eastAsia="Calibri" w:hAnsiTheme="majorHAnsi" w:cstheme="majorHAnsi"/>
          <w:sz w:val="24"/>
          <w:szCs w:val="24"/>
          <w:lang w:val="en-GB"/>
        </w:rPr>
        <w:t xml:space="preserve"> that calendar year.</w:t>
      </w:r>
      <w:r w:rsidR="000229A8" w:rsidRPr="00905424">
        <w:rPr>
          <w:rFonts w:asciiTheme="majorHAnsi" w:eastAsia="Calibri" w:hAnsiTheme="majorHAnsi" w:cstheme="majorHAnsi"/>
          <w:sz w:val="24"/>
          <w:szCs w:val="24"/>
          <w:lang w:val="en-GB"/>
        </w:rPr>
        <w:t xml:space="preserve"> The due date is six (6) months after the </w:t>
      </w:r>
      <w:r w:rsidR="00241EBD">
        <w:rPr>
          <w:rFonts w:asciiTheme="majorHAnsi" w:eastAsia="Calibri" w:hAnsiTheme="majorHAnsi" w:cstheme="majorHAnsi"/>
          <w:sz w:val="24"/>
          <w:szCs w:val="24"/>
          <w:lang w:val="en-GB"/>
        </w:rPr>
        <w:t xml:space="preserve">date of </w:t>
      </w:r>
      <w:r w:rsidR="000229A8" w:rsidRPr="00905424">
        <w:rPr>
          <w:rFonts w:asciiTheme="majorHAnsi" w:eastAsia="Calibri" w:hAnsiTheme="majorHAnsi" w:cstheme="majorHAnsi"/>
          <w:sz w:val="24"/>
          <w:szCs w:val="24"/>
          <w:lang w:val="en-GB"/>
        </w:rPr>
        <w:t>issue of the invoice</w:t>
      </w:r>
      <w:r w:rsidR="002522A9" w:rsidRPr="00905424">
        <w:rPr>
          <w:rFonts w:asciiTheme="majorHAnsi" w:eastAsia="Calibri" w:hAnsiTheme="majorHAnsi" w:cstheme="majorHAnsi"/>
          <w:sz w:val="24"/>
          <w:szCs w:val="24"/>
          <w:lang w:val="en-GB"/>
        </w:rPr>
        <w:t>.</w:t>
      </w:r>
      <w:r w:rsidRPr="00905424">
        <w:rPr>
          <w:rFonts w:asciiTheme="majorHAnsi" w:eastAsia="Calibri" w:hAnsiTheme="majorHAnsi" w:cstheme="majorHAnsi"/>
          <w:sz w:val="24"/>
          <w:szCs w:val="24"/>
          <w:lang w:val="en-GB"/>
        </w:rPr>
        <w:t xml:space="preserve"> Members who are not in good standing </w:t>
      </w:r>
      <w:r w:rsidR="00C46C28" w:rsidRPr="00905424">
        <w:rPr>
          <w:rFonts w:asciiTheme="majorHAnsi" w:eastAsia="Calibri" w:hAnsiTheme="majorHAnsi" w:cstheme="majorHAnsi"/>
          <w:sz w:val="24"/>
          <w:szCs w:val="24"/>
          <w:lang w:val="en-GB"/>
        </w:rPr>
        <w:t xml:space="preserve">are </w:t>
      </w:r>
      <w:r w:rsidR="000229A8" w:rsidRPr="00905424">
        <w:rPr>
          <w:rFonts w:asciiTheme="majorHAnsi" w:eastAsia="Calibri" w:hAnsiTheme="majorHAnsi" w:cstheme="majorHAnsi"/>
          <w:sz w:val="24"/>
          <w:szCs w:val="24"/>
          <w:lang w:val="en-GB"/>
        </w:rPr>
        <w:t>automatically</w:t>
      </w:r>
      <w:r w:rsidR="00C46C28" w:rsidRPr="00905424">
        <w:rPr>
          <w:rFonts w:asciiTheme="majorHAnsi" w:eastAsia="Calibri" w:hAnsiTheme="majorHAnsi" w:cstheme="majorHAnsi"/>
          <w:sz w:val="24"/>
          <w:szCs w:val="24"/>
          <w:lang w:val="en-GB"/>
        </w:rPr>
        <w:t xml:space="preserve"> suspended, losing </w:t>
      </w:r>
      <w:r w:rsidRPr="00905424">
        <w:rPr>
          <w:rFonts w:asciiTheme="majorHAnsi" w:eastAsia="Calibri" w:hAnsiTheme="majorHAnsi" w:cstheme="majorHAnsi"/>
          <w:sz w:val="24"/>
          <w:szCs w:val="24"/>
          <w:lang w:val="en-GB"/>
        </w:rPr>
        <w:t xml:space="preserve">their rights </w:t>
      </w:r>
      <w:r w:rsidR="00C46C28" w:rsidRPr="00905424">
        <w:rPr>
          <w:rFonts w:asciiTheme="majorHAnsi" w:eastAsia="Calibri" w:hAnsiTheme="majorHAnsi" w:cstheme="majorHAnsi"/>
          <w:sz w:val="24"/>
          <w:szCs w:val="24"/>
          <w:lang w:val="en-GB"/>
        </w:rPr>
        <w:t xml:space="preserve">(see Statutes 12) </w:t>
      </w:r>
      <w:r w:rsidRPr="00905424">
        <w:rPr>
          <w:rFonts w:asciiTheme="majorHAnsi" w:eastAsia="Calibri" w:hAnsiTheme="majorHAnsi" w:cstheme="majorHAnsi"/>
          <w:sz w:val="24"/>
          <w:szCs w:val="24"/>
          <w:lang w:val="en-GB"/>
        </w:rPr>
        <w:t xml:space="preserve">and </w:t>
      </w:r>
      <w:r w:rsidR="00C46C28" w:rsidRPr="00905424">
        <w:rPr>
          <w:rFonts w:asciiTheme="majorHAnsi" w:eastAsia="Calibri" w:hAnsiTheme="majorHAnsi" w:cstheme="majorHAnsi"/>
          <w:sz w:val="24"/>
          <w:szCs w:val="24"/>
          <w:lang w:val="en-GB"/>
        </w:rPr>
        <w:t xml:space="preserve">the right to attend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meeting, except by agreement </w:t>
      </w:r>
      <w:r w:rsidR="00C46C28" w:rsidRPr="00905424">
        <w:rPr>
          <w:rFonts w:asciiTheme="majorHAnsi" w:eastAsia="Calibri" w:hAnsiTheme="majorHAnsi" w:cstheme="majorHAnsi"/>
          <w:sz w:val="24"/>
          <w:szCs w:val="24"/>
          <w:lang w:val="en-GB"/>
        </w:rPr>
        <w:t xml:space="preserve">of </w:t>
      </w:r>
      <w:r w:rsidRPr="00905424">
        <w:rPr>
          <w:rFonts w:asciiTheme="majorHAnsi" w:eastAsia="Calibri" w:hAnsiTheme="majorHAnsi" w:cstheme="majorHAnsi"/>
          <w:sz w:val="24"/>
          <w:szCs w:val="24"/>
          <w:lang w:val="en-GB"/>
        </w:rPr>
        <w:t xml:space="preserve">the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w:t>
      </w:r>
    </w:p>
    <w:p w14:paraId="155BCFE4" w14:textId="3AFA82CA" w:rsidR="006B47C9" w:rsidRPr="00905424" w:rsidRDefault="00A04538" w:rsidP="005E1D2B">
      <w:pPr>
        <w:widowControl w:val="0"/>
        <w:pBdr>
          <w:top w:val="nil"/>
          <w:left w:val="nil"/>
          <w:bottom w:val="nil"/>
          <w:right w:val="nil"/>
          <w:between w:val="nil"/>
        </w:pBdr>
        <w:spacing w:before="303" w:line="240" w:lineRule="auto"/>
        <w:ind w:left="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Voting decisions of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will </w:t>
      </w:r>
      <w:r w:rsidRPr="00905424">
        <w:rPr>
          <w:rFonts w:asciiTheme="majorHAnsi" w:eastAsia="Calibri" w:hAnsiTheme="majorHAnsi" w:cstheme="majorHAnsi"/>
          <w:i/>
          <w:sz w:val="24"/>
          <w:szCs w:val="24"/>
          <w:lang w:val="en-GB"/>
        </w:rPr>
        <w:t xml:space="preserve">only </w:t>
      </w:r>
      <w:r w:rsidRPr="00905424">
        <w:rPr>
          <w:rFonts w:asciiTheme="majorHAnsi" w:eastAsia="Calibri" w:hAnsiTheme="majorHAnsi" w:cstheme="majorHAnsi"/>
          <w:sz w:val="24"/>
          <w:szCs w:val="24"/>
          <w:lang w:val="en-GB"/>
        </w:rPr>
        <w:t xml:space="preserve">be on items included in the </w:t>
      </w:r>
      <w:r w:rsidR="00CE7295" w:rsidRPr="00905424">
        <w:rPr>
          <w:rFonts w:asciiTheme="majorHAnsi" w:eastAsia="Calibri" w:hAnsiTheme="majorHAnsi" w:cstheme="majorHAnsi"/>
          <w:sz w:val="24"/>
          <w:szCs w:val="24"/>
          <w:lang w:val="en-GB"/>
        </w:rPr>
        <w:t xml:space="preserve">final </w:t>
      </w:r>
      <w:r w:rsidRPr="00905424">
        <w:rPr>
          <w:rFonts w:asciiTheme="majorHAnsi" w:eastAsia="Calibri" w:hAnsiTheme="majorHAnsi" w:cstheme="majorHAnsi"/>
          <w:sz w:val="24"/>
          <w:szCs w:val="24"/>
          <w:lang w:val="en-GB"/>
        </w:rPr>
        <w:t xml:space="preserve">Agenda. </w:t>
      </w:r>
    </w:p>
    <w:p w14:paraId="3F4C6468" w14:textId="0B3F8218" w:rsidR="006B47C9" w:rsidRPr="00905424" w:rsidRDefault="00CE7295" w:rsidP="005E1D2B">
      <w:pPr>
        <w:widowControl w:val="0"/>
        <w:pBdr>
          <w:top w:val="nil"/>
          <w:left w:val="nil"/>
          <w:bottom w:val="nil"/>
          <w:right w:val="nil"/>
          <w:between w:val="nil"/>
        </w:pBdr>
        <w:spacing w:before="303" w:line="243" w:lineRule="auto"/>
        <w:ind w:left="9" w:right="107" w:firstLine="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Executive Committee will decide</w:t>
      </w:r>
      <w:r w:rsidR="00A04538"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the venue and the date of the </w:t>
      </w:r>
      <w:r w:rsidR="00322D97" w:rsidRPr="00905424">
        <w:rPr>
          <w:rFonts w:asciiTheme="majorHAnsi" w:eastAsia="Calibri" w:hAnsiTheme="majorHAnsi" w:cstheme="majorHAnsi"/>
          <w:sz w:val="24"/>
          <w:szCs w:val="24"/>
          <w:lang w:val="en-GB"/>
        </w:rPr>
        <w:t xml:space="preserve">General </w:t>
      </w:r>
      <w:r w:rsidRPr="00905424">
        <w:rPr>
          <w:rFonts w:asciiTheme="majorHAnsi" w:eastAsia="Calibri" w:hAnsiTheme="majorHAnsi" w:cstheme="majorHAnsi"/>
          <w:sz w:val="24"/>
          <w:szCs w:val="24"/>
          <w:lang w:val="en-GB"/>
        </w:rPr>
        <w:t>Assemblies, in consultation with the Genera</w:t>
      </w:r>
      <w:r w:rsidR="003368B8" w:rsidRPr="00905424">
        <w:rPr>
          <w:rFonts w:asciiTheme="majorHAnsi" w:eastAsia="Calibri" w:hAnsiTheme="majorHAnsi" w:cstheme="majorHAnsi"/>
          <w:sz w:val="24"/>
          <w:szCs w:val="24"/>
          <w:lang w:val="en-GB"/>
        </w:rPr>
        <w:t>l</w:t>
      </w:r>
      <w:r w:rsidRPr="00905424">
        <w:rPr>
          <w:rFonts w:asciiTheme="majorHAnsi" w:eastAsia="Calibri" w:hAnsiTheme="majorHAnsi" w:cstheme="majorHAnsi"/>
          <w:sz w:val="24"/>
          <w:szCs w:val="24"/>
          <w:lang w:val="en-GB"/>
        </w:rPr>
        <w:t xml:space="preserve"> Assembly (see Article 15.1). </w:t>
      </w:r>
      <w:r w:rsidR="00A04538" w:rsidRPr="00905424">
        <w:rPr>
          <w:rFonts w:asciiTheme="majorHAnsi" w:eastAsia="Calibri" w:hAnsiTheme="majorHAnsi" w:cstheme="majorHAnsi"/>
          <w:sz w:val="24"/>
          <w:szCs w:val="24"/>
          <w:lang w:val="en-GB"/>
        </w:rPr>
        <w:t xml:space="preserve">Both the date and the location may be modified only if the planned host member experiences </w:t>
      </w:r>
      <w:r w:rsidRPr="00905424">
        <w:rPr>
          <w:rFonts w:asciiTheme="majorHAnsi" w:eastAsia="Calibri" w:hAnsiTheme="majorHAnsi" w:cstheme="majorHAnsi"/>
          <w:sz w:val="24"/>
          <w:szCs w:val="24"/>
          <w:lang w:val="en-GB"/>
        </w:rPr>
        <w:t xml:space="preserve">difficulties </w:t>
      </w:r>
      <w:r w:rsidR="00A04538" w:rsidRPr="00905424">
        <w:rPr>
          <w:rFonts w:asciiTheme="majorHAnsi" w:eastAsia="Calibri" w:hAnsiTheme="majorHAnsi" w:cstheme="majorHAnsi"/>
          <w:sz w:val="24"/>
          <w:szCs w:val="24"/>
          <w:lang w:val="en-GB"/>
        </w:rPr>
        <w:t xml:space="preserve">in organizing the meeting, provided that such changes are duly communicated to the </w:t>
      </w:r>
      <w:r w:rsidR="0071661E" w:rsidRPr="00905424">
        <w:rPr>
          <w:rFonts w:asciiTheme="majorHAnsi" w:eastAsia="Calibri" w:hAnsiTheme="majorHAnsi" w:cstheme="majorHAnsi"/>
          <w:sz w:val="24"/>
          <w:szCs w:val="24"/>
          <w:lang w:val="en-GB"/>
        </w:rPr>
        <w:t xml:space="preserve">Executive Committee </w:t>
      </w:r>
      <w:r w:rsidR="00A04538" w:rsidRPr="00905424">
        <w:rPr>
          <w:rFonts w:asciiTheme="majorHAnsi" w:eastAsia="Calibri" w:hAnsiTheme="majorHAnsi" w:cstheme="majorHAnsi"/>
          <w:sz w:val="24"/>
          <w:szCs w:val="24"/>
          <w:lang w:val="en-GB"/>
        </w:rPr>
        <w:t xml:space="preserve">and the General Secretariat, at least three (3) months before the scheduled meeting is to take place. In such an event, the meeting of the </w:t>
      </w:r>
      <w:r w:rsidR="00322D97" w:rsidRPr="00905424">
        <w:rPr>
          <w:rFonts w:asciiTheme="majorHAnsi" w:eastAsia="Calibri" w:hAnsiTheme="majorHAnsi" w:cstheme="majorHAnsi"/>
          <w:sz w:val="24"/>
          <w:szCs w:val="24"/>
          <w:lang w:val="en-GB"/>
        </w:rPr>
        <w:t>General Assembly</w:t>
      </w:r>
      <w:r w:rsidR="00A04538" w:rsidRPr="00905424">
        <w:rPr>
          <w:rFonts w:asciiTheme="majorHAnsi" w:eastAsia="Calibri" w:hAnsiTheme="majorHAnsi" w:cstheme="majorHAnsi"/>
          <w:sz w:val="24"/>
          <w:szCs w:val="24"/>
          <w:lang w:val="en-GB"/>
        </w:rPr>
        <w:t xml:space="preserve"> will take place </w:t>
      </w:r>
      <w:r w:rsidRPr="00905424">
        <w:rPr>
          <w:rFonts w:asciiTheme="majorHAnsi" w:eastAsia="Calibri" w:hAnsiTheme="majorHAnsi" w:cstheme="majorHAnsi"/>
          <w:sz w:val="24"/>
          <w:szCs w:val="24"/>
          <w:lang w:val="en-GB"/>
        </w:rPr>
        <w:t xml:space="preserve">1) electronically; 2) </w:t>
      </w:r>
      <w:r w:rsidR="00A04538" w:rsidRPr="00905424">
        <w:rPr>
          <w:rFonts w:asciiTheme="majorHAnsi" w:eastAsia="Calibri" w:hAnsiTheme="majorHAnsi" w:cstheme="majorHAnsi"/>
          <w:sz w:val="24"/>
          <w:szCs w:val="24"/>
          <w:lang w:val="en-GB"/>
        </w:rPr>
        <w:t>at the location of the General Secretariat</w:t>
      </w:r>
      <w:r w:rsidRPr="00905424">
        <w:rPr>
          <w:rFonts w:asciiTheme="majorHAnsi" w:eastAsia="Calibri" w:hAnsiTheme="majorHAnsi" w:cstheme="majorHAnsi"/>
          <w:sz w:val="24"/>
          <w:szCs w:val="24"/>
          <w:lang w:val="en-GB"/>
        </w:rPr>
        <w:t>,</w:t>
      </w:r>
      <w:r w:rsidR="00A04538"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or 3) at a new host institution </w:t>
      </w:r>
      <w:r w:rsidR="00A04538" w:rsidRPr="00905424">
        <w:rPr>
          <w:rFonts w:asciiTheme="majorHAnsi" w:eastAsia="Calibri" w:hAnsiTheme="majorHAnsi" w:cstheme="majorHAnsi"/>
          <w:sz w:val="24"/>
          <w:szCs w:val="24"/>
          <w:lang w:val="en-GB"/>
        </w:rPr>
        <w:t>on the date</w:t>
      </w:r>
      <w:r w:rsidRPr="00905424">
        <w:rPr>
          <w:rFonts w:asciiTheme="majorHAnsi" w:eastAsia="Calibri" w:hAnsiTheme="majorHAnsi" w:cstheme="majorHAnsi"/>
          <w:sz w:val="24"/>
          <w:szCs w:val="24"/>
          <w:lang w:val="en-GB"/>
        </w:rPr>
        <w:t>s</w:t>
      </w:r>
      <w:r w:rsidR="00A04538" w:rsidRPr="00905424">
        <w:rPr>
          <w:rFonts w:asciiTheme="majorHAnsi" w:eastAsia="Calibri" w:hAnsiTheme="majorHAnsi" w:cstheme="majorHAnsi"/>
          <w:sz w:val="24"/>
          <w:szCs w:val="24"/>
          <w:lang w:val="en-GB"/>
        </w:rPr>
        <w:t xml:space="preserve"> most convenient for the </w:t>
      </w:r>
      <w:r w:rsidRPr="00905424">
        <w:rPr>
          <w:rFonts w:asciiTheme="majorHAnsi" w:eastAsia="Calibri" w:hAnsiTheme="majorHAnsi" w:cstheme="majorHAnsi"/>
          <w:sz w:val="24"/>
          <w:szCs w:val="24"/>
          <w:lang w:val="en-GB"/>
        </w:rPr>
        <w:t xml:space="preserve">Secretariat or the </w:t>
      </w:r>
      <w:r w:rsidR="0071661E" w:rsidRPr="00905424">
        <w:rPr>
          <w:rFonts w:asciiTheme="majorHAnsi" w:eastAsia="Calibri" w:hAnsiTheme="majorHAnsi" w:cstheme="majorHAnsi"/>
          <w:sz w:val="24"/>
          <w:szCs w:val="24"/>
          <w:lang w:val="en-GB"/>
        </w:rPr>
        <w:t xml:space="preserve">new </w:t>
      </w:r>
      <w:r w:rsidR="00A04538" w:rsidRPr="00905424">
        <w:rPr>
          <w:rFonts w:asciiTheme="majorHAnsi" w:eastAsia="Calibri" w:hAnsiTheme="majorHAnsi" w:cstheme="majorHAnsi"/>
          <w:sz w:val="24"/>
          <w:szCs w:val="24"/>
          <w:lang w:val="en-GB"/>
        </w:rPr>
        <w:t>Host Institution</w:t>
      </w:r>
      <w:r w:rsidRPr="00905424">
        <w:rPr>
          <w:rFonts w:asciiTheme="majorHAnsi" w:eastAsia="Calibri" w:hAnsiTheme="majorHAnsi" w:cstheme="majorHAnsi"/>
          <w:sz w:val="24"/>
          <w:szCs w:val="24"/>
          <w:lang w:val="en-GB"/>
        </w:rPr>
        <w:t>,</w:t>
      </w:r>
      <w:r w:rsidR="00A04538" w:rsidRPr="00905424">
        <w:rPr>
          <w:rFonts w:asciiTheme="majorHAnsi" w:eastAsia="Calibri" w:hAnsiTheme="majorHAnsi" w:cstheme="majorHAnsi"/>
          <w:sz w:val="24"/>
          <w:szCs w:val="24"/>
          <w:lang w:val="en-GB"/>
        </w:rPr>
        <w:t xml:space="preserve"> but within the period of three (3) months from the date of the new announcement. </w:t>
      </w:r>
    </w:p>
    <w:p w14:paraId="70B4C078" w14:textId="0F27F479" w:rsidR="006B47C9" w:rsidRPr="00905424" w:rsidRDefault="00A04538" w:rsidP="005E1D2B">
      <w:pPr>
        <w:widowControl w:val="0"/>
        <w:pBdr>
          <w:top w:val="nil"/>
          <w:left w:val="nil"/>
          <w:bottom w:val="nil"/>
          <w:right w:val="nil"/>
          <w:between w:val="nil"/>
        </w:pBdr>
        <w:spacing w:before="301" w:line="244" w:lineRule="auto"/>
        <w:ind w:left="7" w:right="107" w:hanging="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may take inter-sessional decisions through vote by electronic or other appropriate means upon the proposal of the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or Executive Committee. All issues for inter sessional voting must be announced to members with a period of at least four (4) weeks prior to the respective decision deadline. </w:t>
      </w:r>
    </w:p>
    <w:p w14:paraId="0345D514" w14:textId="183A5EEA" w:rsidR="003368B8" w:rsidRPr="00905424" w:rsidRDefault="003368B8" w:rsidP="005E1D2B">
      <w:pPr>
        <w:widowControl w:val="0"/>
        <w:pBdr>
          <w:top w:val="nil"/>
          <w:left w:val="nil"/>
          <w:bottom w:val="nil"/>
          <w:right w:val="nil"/>
          <w:between w:val="nil"/>
        </w:pBdr>
        <w:spacing w:before="301" w:line="244" w:lineRule="auto"/>
        <w:ind w:left="7" w:right="107" w:hanging="2"/>
        <w:jc w:val="both"/>
        <w:rPr>
          <w:rFonts w:asciiTheme="majorHAnsi" w:eastAsia="Calibri" w:hAnsiTheme="majorHAnsi" w:cstheme="majorHAnsi"/>
          <w:sz w:val="24"/>
          <w:szCs w:val="24"/>
          <w:lang w:val="en-GB"/>
        </w:rPr>
      </w:pPr>
      <w:r w:rsidRPr="00905424">
        <w:rPr>
          <w:rFonts w:asciiTheme="majorHAnsi" w:hAnsiTheme="majorHAnsi" w:cstheme="majorHAnsi"/>
          <w:sz w:val="24"/>
          <w:szCs w:val="24"/>
          <w:lang w:val="en-GB"/>
        </w:rPr>
        <w:t>Extra</w:t>
      </w:r>
      <w:r w:rsidR="005C3F3A" w:rsidRPr="00905424">
        <w:rPr>
          <w:rFonts w:asciiTheme="majorHAnsi" w:hAnsiTheme="majorHAnsi" w:cstheme="majorHAnsi"/>
          <w:sz w:val="24"/>
          <w:szCs w:val="24"/>
          <w:lang w:val="en-GB"/>
        </w:rPr>
        <w:t>-</w:t>
      </w:r>
      <w:r w:rsidRPr="00905424">
        <w:rPr>
          <w:rFonts w:asciiTheme="majorHAnsi" w:hAnsiTheme="majorHAnsi" w:cstheme="majorHAnsi"/>
          <w:sz w:val="24"/>
          <w:szCs w:val="24"/>
          <w:lang w:val="en-GB"/>
        </w:rPr>
        <w:t xml:space="preserve">ordinary General Assemblies </w:t>
      </w:r>
      <w:r w:rsidR="005C3F3A" w:rsidRPr="00905424">
        <w:rPr>
          <w:rFonts w:asciiTheme="majorHAnsi" w:hAnsiTheme="majorHAnsi" w:cstheme="majorHAnsi"/>
          <w:sz w:val="24"/>
          <w:szCs w:val="24"/>
          <w:lang w:val="en-GB"/>
        </w:rPr>
        <w:t>may</w:t>
      </w:r>
      <w:r w:rsidRPr="00905424">
        <w:rPr>
          <w:rFonts w:asciiTheme="majorHAnsi" w:hAnsiTheme="majorHAnsi" w:cstheme="majorHAnsi"/>
          <w:sz w:val="24"/>
          <w:szCs w:val="24"/>
          <w:lang w:val="en-GB"/>
        </w:rPr>
        <w:t xml:space="preserve"> also be convened by the Executive Committee</w:t>
      </w:r>
      <w:r w:rsidR="005C3F3A" w:rsidRPr="00905424">
        <w:rPr>
          <w:rFonts w:asciiTheme="majorHAnsi" w:hAnsiTheme="majorHAnsi" w:cstheme="majorHAnsi"/>
          <w:sz w:val="24"/>
          <w:szCs w:val="24"/>
          <w:lang w:val="en-GB"/>
        </w:rPr>
        <w:t>,</w:t>
      </w:r>
      <w:r w:rsidRPr="00905424">
        <w:rPr>
          <w:rFonts w:asciiTheme="majorHAnsi" w:hAnsiTheme="majorHAnsi" w:cstheme="majorHAnsi"/>
          <w:sz w:val="24"/>
          <w:szCs w:val="24"/>
          <w:lang w:val="en-GB"/>
        </w:rPr>
        <w:t xml:space="preserve"> and whenever the interests of the association so require. </w:t>
      </w:r>
      <w:r w:rsidR="005C3F3A" w:rsidRPr="00905424">
        <w:rPr>
          <w:rFonts w:asciiTheme="majorHAnsi" w:eastAsia="Calibri" w:hAnsiTheme="majorHAnsi" w:cstheme="majorHAnsi"/>
          <w:sz w:val="24"/>
          <w:szCs w:val="24"/>
          <w:lang w:val="en-GB"/>
        </w:rPr>
        <w:t>Extra-ordinary</w:t>
      </w:r>
      <w:r w:rsidRPr="00905424">
        <w:rPr>
          <w:rFonts w:asciiTheme="majorHAnsi" w:eastAsia="Calibri" w:hAnsiTheme="majorHAnsi" w:cstheme="majorHAnsi"/>
          <w:sz w:val="24"/>
          <w:szCs w:val="24"/>
          <w:lang w:val="en-GB"/>
        </w:rPr>
        <w:t xml:space="preserve"> meetings may also be requested by</w:t>
      </w:r>
      <w:r w:rsidRPr="00905424">
        <w:rPr>
          <w:rFonts w:asciiTheme="majorHAnsi" w:hAnsiTheme="majorHAnsi" w:cstheme="majorHAnsi"/>
          <w:sz w:val="24"/>
          <w:szCs w:val="24"/>
          <w:lang w:val="en-GB"/>
        </w:rPr>
        <w:t xml:space="preserve"> members representing at least one third (1/3) of </w:t>
      </w:r>
      <w:r w:rsidR="005C3F3A" w:rsidRPr="00905424">
        <w:rPr>
          <w:rFonts w:asciiTheme="majorHAnsi" w:hAnsiTheme="majorHAnsi" w:cstheme="majorHAnsi"/>
          <w:sz w:val="24"/>
          <w:szCs w:val="24"/>
          <w:lang w:val="en-GB"/>
        </w:rPr>
        <w:t>F</w:t>
      </w:r>
      <w:r w:rsidRPr="00905424">
        <w:rPr>
          <w:rFonts w:asciiTheme="majorHAnsi" w:hAnsiTheme="majorHAnsi" w:cstheme="majorHAnsi"/>
          <w:sz w:val="24"/>
          <w:szCs w:val="24"/>
          <w:lang w:val="en-GB"/>
        </w:rPr>
        <w:t xml:space="preserve">ull </w:t>
      </w:r>
      <w:r w:rsidR="008E1F55" w:rsidRPr="00905424">
        <w:rPr>
          <w:rFonts w:asciiTheme="majorHAnsi" w:hAnsiTheme="majorHAnsi" w:cstheme="majorHAnsi"/>
          <w:sz w:val="24"/>
          <w:szCs w:val="24"/>
          <w:lang w:val="en-GB"/>
        </w:rPr>
        <w:t>M</w:t>
      </w:r>
      <w:r w:rsidRPr="00905424">
        <w:rPr>
          <w:rFonts w:asciiTheme="majorHAnsi" w:hAnsiTheme="majorHAnsi" w:cstheme="majorHAnsi"/>
          <w:sz w:val="24"/>
          <w:szCs w:val="24"/>
          <w:lang w:val="en-GB"/>
        </w:rPr>
        <w:t xml:space="preserve">embers in good standing. In the latter case, members indicate their request and the subjects to be included </w:t>
      </w:r>
      <w:r w:rsidR="005C3F3A" w:rsidRPr="00905424">
        <w:rPr>
          <w:rFonts w:asciiTheme="majorHAnsi" w:hAnsiTheme="majorHAnsi" w:cstheme="majorHAnsi"/>
          <w:sz w:val="24"/>
          <w:szCs w:val="24"/>
          <w:lang w:val="en-GB"/>
        </w:rPr>
        <w:t>o</w:t>
      </w:r>
      <w:r w:rsidRPr="00905424">
        <w:rPr>
          <w:rFonts w:asciiTheme="majorHAnsi" w:hAnsiTheme="majorHAnsi" w:cstheme="majorHAnsi"/>
          <w:sz w:val="24"/>
          <w:szCs w:val="24"/>
          <w:lang w:val="en-GB"/>
        </w:rPr>
        <w:t xml:space="preserve">n the agenda. The Executive Committee convenes the </w:t>
      </w:r>
      <w:r w:rsidR="005C3F3A" w:rsidRPr="00905424">
        <w:rPr>
          <w:rFonts w:asciiTheme="majorHAnsi" w:hAnsiTheme="majorHAnsi" w:cstheme="majorHAnsi"/>
          <w:sz w:val="24"/>
          <w:szCs w:val="24"/>
          <w:lang w:val="en-GB"/>
        </w:rPr>
        <w:t>G</w:t>
      </w:r>
      <w:r w:rsidRPr="00905424">
        <w:rPr>
          <w:rFonts w:asciiTheme="majorHAnsi" w:hAnsiTheme="majorHAnsi" w:cstheme="majorHAnsi"/>
          <w:sz w:val="24"/>
          <w:szCs w:val="24"/>
          <w:lang w:val="en-GB"/>
        </w:rPr>
        <w:t xml:space="preserve">eneral </w:t>
      </w:r>
      <w:r w:rsidR="005C3F3A" w:rsidRPr="00905424">
        <w:rPr>
          <w:rFonts w:asciiTheme="majorHAnsi" w:hAnsiTheme="majorHAnsi" w:cstheme="majorHAnsi"/>
          <w:sz w:val="24"/>
          <w:szCs w:val="24"/>
          <w:lang w:val="en-GB"/>
        </w:rPr>
        <w:t>A</w:t>
      </w:r>
      <w:r w:rsidRPr="00905424">
        <w:rPr>
          <w:rFonts w:asciiTheme="majorHAnsi" w:hAnsiTheme="majorHAnsi" w:cstheme="majorHAnsi"/>
          <w:sz w:val="24"/>
          <w:szCs w:val="24"/>
          <w:lang w:val="en-GB"/>
        </w:rPr>
        <w:t>ssembly within one month of the request.</w:t>
      </w:r>
    </w:p>
    <w:p w14:paraId="290C0DD3" w14:textId="77777777" w:rsidR="003368B8" w:rsidRPr="00905424" w:rsidRDefault="003368B8" w:rsidP="005E1D2B">
      <w:pPr>
        <w:widowControl w:val="0"/>
        <w:pBdr>
          <w:top w:val="nil"/>
          <w:left w:val="nil"/>
          <w:bottom w:val="nil"/>
          <w:right w:val="nil"/>
          <w:between w:val="nil"/>
        </w:pBdr>
        <w:spacing w:before="301" w:line="244" w:lineRule="auto"/>
        <w:ind w:left="7" w:right="107" w:hanging="2"/>
        <w:jc w:val="both"/>
        <w:rPr>
          <w:rFonts w:asciiTheme="majorHAnsi" w:eastAsia="Calibri" w:hAnsiTheme="majorHAnsi" w:cstheme="majorHAnsi"/>
          <w:sz w:val="24"/>
          <w:szCs w:val="24"/>
          <w:lang w:val="en-GB"/>
        </w:rPr>
      </w:pPr>
    </w:p>
    <w:p w14:paraId="6148C1DD" w14:textId="77777777" w:rsidR="006B47C9" w:rsidRPr="00905424" w:rsidRDefault="00A04538" w:rsidP="005E1D2B">
      <w:pPr>
        <w:widowControl w:val="0"/>
        <w:pBdr>
          <w:top w:val="nil"/>
          <w:left w:val="nil"/>
          <w:bottom w:val="nil"/>
          <w:right w:val="nil"/>
          <w:between w:val="nil"/>
        </w:pBdr>
        <w:spacing w:before="303" w:line="240" w:lineRule="auto"/>
        <w:ind w:left="13"/>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9. ELECTIONS </w:t>
      </w:r>
    </w:p>
    <w:p w14:paraId="3F42284E" w14:textId="35751419" w:rsidR="006B47C9" w:rsidRPr="00905424" w:rsidRDefault="00A04538" w:rsidP="005E1D2B">
      <w:pPr>
        <w:widowControl w:val="0"/>
        <w:pBdr>
          <w:top w:val="nil"/>
          <w:left w:val="nil"/>
          <w:bottom w:val="nil"/>
          <w:right w:val="nil"/>
          <w:between w:val="nil"/>
        </w:pBdr>
        <w:spacing w:before="12" w:line="243" w:lineRule="auto"/>
        <w:ind w:left="7" w:right="113" w:hanging="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of the Executive Committee is responsible for the </w:t>
      </w:r>
      <w:r w:rsidR="00CF277D" w:rsidRPr="00905424">
        <w:rPr>
          <w:rFonts w:asciiTheme="majorHAnsi" w:eastAsia="Calibri" w:hAnsiTheme="majorHAnsi" w:cstheme="majorHAnsi"/>
          <w:sz w:val="24"/>
          <w:szCs w:val="24"/>
          <w:lang w:val="en-GB"/>
        </w:rPr>
        <w:t xml:space="preserve">entire </w:t>
      </w:r>
      <w:r w:rsidR="005C3F3A" w:rsidRPr="00905424">
        <w:rPr>
          <w:rFonts w:asciiTheme="majorHAnsi" w:eastAsia="Calibri" w:hAnsiTheme="majorHAnsi" w:cstheme="majorHAnsi"/>
          <w:sz w:val="24"/>
          <w:szCs w:val="24"/>
          <w:lang w:val="en-GB"/>
        </w:rPr>
        <w:t xml:space="preserve">election process </w:t>
      </w:r>
      <w:r w:rsidRPr="00905424">
        <w:rPr>
          <w:rFonts w:asciiTheme="majorHAnsi" w:eastAsia="Calibri" w:hAnsiTheme="majorHAnsi" w:cstheme="majorHAnsi"/>
          <w:sz w:val="24"/>
          <w:szCs w:val="24"/>
          <w:lang w:val="en-GB"/>
        </w:rPr>
        <w:t xml:space="preserve">leading </w:t>
      </w:r>
      <w:r w:rsidRPr="00905424">
        <w:rPr>
          <w:rFonts w:asciiTheme="majorHAnsi" w:eastAsia="Calibri" w:hAnsiTheme="majorHAnsi" w:cstheme="majorHAnsi"/>
          <w:sz w:val="24"/>
          <w:szCs w:val="24"/>
          <w:lang w:val="en-GB"/>
        </w:rPr>
        <w:lastRenderedPageBreak/>
        <w:t xml:space="preserve">to the establishment of the </w:t>
      </w:r>
      <w:r w:rsidR="00CF277D" w:rsidRPr="00905424">
        <w:rPr>
          <w:rFonts w:asciiTheme="majorHAnsi" w:eastAsia="Calibri" w:hAnsiTheme="majorHAnsi" w:cstheme="majorHAnsi"/>
          <w:sz w:val="24"/>
          <w:szCs w:val="24"/>
          <w:lang w:val="en-GB"/>
        </w:rPr>
        <w:t xml:space="preserve">subsequent </w:t>
      </w:r>
      <w:r w:rsidRPr="00905424">
        <w:rPr>
          <w:rFonts w:asciiTheme="majorHAnsi" w:eastAsia="Calibri" w:hAnsiTheme="majorHAnsi" w:cstheme="majorHAnsi"/>
          <w:sz w:val="24"/>
          <w:szCs w:val="24"/>
          <w:lang w:val="en-GB"/>
        </w:rPr>
        <w:t xml:space="preserve">Executive Committee. The process will start with the opening of a period for the nomination (Nomination Period) of new members at least six (6) months prior to the termination of the current mandate and ending at a maximum of three (3) months before the meeting where the Elections will take place. </w:t>
      </w:r>
    </w:p>
    <w:p w14:paraId="68111D30" w14:textId="26C4C303" w:rsidR="006B47C9" w:rsidRPr="00905424" w:rsidRDefault="00A04538" w:rsidP="005E1D2B">
      <w:pPr>
        <w:widowControl w:val="0"/>
        <w:pBdr>
          <w:top w:val="nil"/>
          <w:left w:val="nil"/>
          <w:bottom w:val="nil"/>
          <w:right w:val="nil"/>
          <w:between w:val="nil"/>
        </w:pBdr>
        <w:spacing w:before="301" w:line="243" w:lineRule="auto"/>
        <w:ind w:left="16" w:right="110" w:firstLine="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During the Nomination Period, Directors and </w:t>
      </w:r>
      <w:r w:rsidR="004D4B24" w:rsidRPr="00905424">
        <w:rPr>
          <w:rFonts w:asciiTheme="majorHAnsi" w:eastAsia="Calibri" w:hAnsiTheme="majorHAnsi" w:cstheme="majorHAnsi"/>
          <w:sz w:val="24"/>
          <w:szCs w:val="24"/>
          <w:lang w:val="en-GB"/>
        </w:rPr>
        <w:t xml:space="preserve">Permanent </w:t>
      </w:r>
      <w:r w:rsidRPr="00905424">
        <w:rPr>
          <w:rFonts w:asciiTheme="majorHAnsi" w:eastAsia="Calibri" w:hAnsiTheme="majorHAnsi" w:cstheme="majorHAnsi"/>
          <w:sz w:val="24"/>
          <w:szCs w:val="24"/>
          <w:lang w:val="en-GB"/>
        </w:rPr>
        <w:t>representatives of CETAF member institutions are invited to submit proposals for the nomination of one</w:t>
      </w:r>
      <w:r w:rsidR="005C3F3A" w:rsidRPr="00905424">
        <w:rPr>
          <w:rFonts w:asciiTheme="majorHAnsi" w:eastAsia="Calibri" w:hAnsiTheme="majorHAnsi" w:cstheme="majorHAnsi"/>
          <w:sz w:val="24"/>
          <w:szCs w:val="24"/>
          <w:lang w:val="en-GB"/>
        </w:rPr>
        <w:t xml:space="preserve"> (1)</w:t>
      </w:r>
      <w:r w:rsidRPr="00905424">
        <w:rPr>
          <w:rFonts w:asciiTheme="majorHAnsi" w:eastAsia="Calibri" w:hAnsiTheme="majorHAnsi" w:cstheme="majorHAnsi"/>
          <w:sz w:val="24"/>
          <w:szCs w:val="24"/>
          <w:lang w:val="en-GB"/>
        </w:rPr>
        <w:t xml:space="preserve"> or more candidates for one </w:t>
      </w:r>
      <w:r w:rsidR="005C3F3A" w:rsidRPr="00905424">
        <w:rPr>
          <w:rFonts w:asciiTheme="majorHAnsi" w:eastAsia="Calibri" w:hAnsiTheme="majorHAnsi" w:cstheme="majorHAnsi"/>
          <w:sz w:val="24"/>
          <w:szCs w:val="24"/>
          <w:lang w:val="en-GB"/>
        </w:rPr>
        <w:t xml:space="preserve">(1) </w:t>
      </w:r>
      <w:r w:rsidRPr="00905424">
        <w:rPr>
          <w:rFonts w:asciiTheme="majorHAnsi" w:eastAsia="Calibri" w:hAnsiTheme="majorHAnsi" w:cstheme="majorHAnsi"/>
          <w:sz w:val="24"/>
          <w:szCs w:val="24"/>
          <w:lang w:val="en-GB"/>
        </w:rPr>
        <w:t>or more of the positions on the Executive Committee</w:t>
      </w:r>
      <w:r w:rsidR="00CF277D" w:rsidRPr="00905424">
        <w:rPr>
          <w:rFonts w:asciiTheme="majorHAnsi" w:eastAsia="Calibri" w:hAnsiTheme="majorHAnsi" w:cstheme="majorHAnsi"/>
          <w:sz w:val="24"/>
          <w:szCs w:val="24"/>
          <w:lang w:val="en-GB"/>
        </w:rPr>
        <w:t xml:space="preserve">. </w:t>
      </w:r>
      <w:r w:rsidR="003368B8" w:rsidRPr="00905424">
        <w:rPr>
          <w:rFonts w:asciiTheme="majorHAnsi" w:eastAsia="Calibri" w:hAnsiTheme="majorHAnsi" w:cstheme="majorHAnsi"/>
          <w:sz w:val="24"/>
          <w:szCs w:val="24"/>
          <w:lang w:val="en-GB"/>
        </w:rPr>
        <w:t xml:space="preserve">[Note: </w:t>
      </w:r>
      <w:r w:rsidR="00CF277D" w:rsidRPr="00905424">
        <w:rPr>
          <w:rFonts w:asciiTheme="majorHAnsi" w:eastAsia="Calibri" w:hAnsiTheme="majorHAnsi" w:cstheme="majorHAnsi"/>
          <w:sz w:val="24"/>
          <w:szCs w:val="24"/>
          <w:lang w:val="en-GB"/>
        </w:rPr>
        <w:t xml:space="preserve">Members of the Executive Committee are termed administrators in the </w:t>
      </w:r>
      <w:r w:rsidR="005C3F3A" w:rsidRPr="00905424">
        <w:rPr>
          <w:rFonts w:asciiTheme="majorHAnsi" w:eastAsia="Calibri" w:hAnsiTheme="majorHAnsi" w:cstheme="majorHAnsi"/>
          <w:sz w:val="24"/>
          <w:szCs w:val="24"/>
          <w:lang w:val="en-GB"/>
        </w:rPr>
        <w:t>S</w:t>
      </w:r>
      <w:r w:rsidR="00CF277D" w:rsidRPr="00905424">
        <w:rPr>
          <w:rFonts w:asciiTheme="majorHAnsi" w:eastAsia="Calibri" w:hAnsiTheme="majorHAnsi" w:cstheme="majorHAnsi"/>
          <w:sz w:val="24"/>
          <w:szCs w:val="24"/>
          <w:lang w:val="en-GB"/>
        </w:rPr>
        <w:t>tatutes</w:t>
      </w:r>
      <w:r w:rsidR="00241EBD">
        <w:rPr>
          <w:rFonts w:asciiTheme="majorHAnsi" w:eastAsia="Calibri" w:hAnsiTheme="majorHAnsi" w:cstheme="majorHAnsi"/>
          <w:sz w:val="24"/>
          <w:szCs w:val="24"/>
          <w:lang w:val="en-GB"/>
        </w:rPr>
        <w:t>.</w:t>
      </w:r>
      <w:r w:rsidR="003368B8" w:rsidRPr="00905424">
        <w:rPr>
          <w:rFonts w:asciiTheme="majorHAnsi" w:eastAsia="Calibri" w:hAnsiTheme="majorHAnsi" w:cstheme="majorHAnsi"/>
          <w:sz w:val="24"/>
          <w:szCs w:val="24"/>
          <w:lang w:val="en-GB"/>
        </w:rPr>
        <w:t>]</w:t>
      </w:r>
      <w:r w:rsidRPr="00905424">
        <w:rPr>
          <w:rFonts w:asciiTheme="majorHAnsi" w:eastAsia="Calibri" w:hAnsiTheme="majorHAnsi" w:cstheme="majorHAnsi"/>
          <w:sz w:val="24"/>
          <w:szCs w:val="24"/>
          <w:lang w:val="en-GB"/>
        </w:rPr>
        <w:t xml:space="preserve"> The nomination(s) shall be addressed to the </w:t>
      </w:r>
      <w:r w:rsidR="00657F8C" w:rsidRPr="00905424">
        <w:rPr>
          <w:rFonts w:asciiTheme="majorHAnsi" w:eastAsia="Calibri" w:hAnsiTheme="majorHAnsi" w:cstheme="majorHAnsi"/>
          <w:sz w:val="24"/>
          <w:szCs w:val="24"/>
          <w:lang w:val="en-GB"/>
        </w:rPr>
        <w:t>Secretary of the Executive Committee</w:t>
      </w:r>
      <w:r w:rsidRPr="00905424">
        <w:rPr>
          <w:rFonts w:asciiTheme="majorHAnsi" w:eastAsia="Calibri" w:hAnsiTheme="majorHAnsi" w:cstheme="majorHAnsi"/>
          <w:sz w:val="24"/>
          <w:szCs w:val="24"/>
          <w:lang w:val="en-GB"/>
        </w:rPr>
        <w:t xml:space="preserve">, identifying the name of the proposed person(s), the </w:t>
      </w:r>
      <w:r w:rsidR="004D4B24" w:rsidRPr="00905424">
        <w:rPr>
          <w:rFonts w:asciiTheme="majorHAnsi" w:eastAsia="Calibri" w:hAnsiTheme="majorHAnsi" w:cstheme="majorHAnsi"/>
          <w:sz w:val="24"/>
          <w:szCs w:val="24"/>
          <w:lang w:val="en-GB"/>
        </w:rPr>
        <w:t>I</w:t>
      </w:r>
      <w:r w:rsidRPr="00905424">
        <w:rPr>
          <w:rFonts w:asciiTheme="majorHAnsi" w:eastAsia="Calibri" w:hAnsiTheme="majorHAnsi" w:cstheme="majorHAnsi"/>
          <w:sz w:val="24"/>
          <w:szCs w:val="24"/>
          <w:lang w:val="en-GB"/>
        </w:rPr>
        <w:t xml:space="preserve">nstitution that </w:t>
      </w:r>
      <w:r w:rsidR="005C3F3A" w:rsidRPr="00905424">
        <w:rPr>
          <w:rFonts w:asciiTheme="majorHAnsi" w:eastAsia="Calibri" w:hAnsiTheme="majorHAnsi" w:cstheme="majorHAnsi"/>
          <w:sz w:val="24"/>
          <w:szCs w:val="24"/>
          <w:lang w:val="en-GB"/>
        </w:rPr>
        <w:t xml:space="preserve">each nominee </w:t>
      </w:r>
      <w:r w:rsidRPr="00905424">
        <w:rPr>
          <w:rFonts w:asciiTheme="majorHAnsi" w:eastAsia="Calibri" w:hAnsiTheme="majorHAnsi" w:cstheme="majorHAnsi"/>
          <w:sz w:val="24"/>
          <w:szCs w:val="24"/>
          <w:lang w:val="en-GB"/>
        </w:rPr>
        <w:t xml:space="preserve"> </w:t>
      </w:r>
      <w:r w:rsidR="004D4B24" w:rsidRPr="00905424">
        <w:rPr>
          <w:rFonts w:asciiTheme="majorHAnsi" w:eastAsia="Calibri" w:hAnsiTheme="majorHAnsi" w:cstheme="majorHAnsi"/>
          <w:sz w:val="24"/>
          <w:szCs w:val="24"/>
          <w:lang w:val="en-GB"/>
        </w:rPr>
        <w:t xml:space="preserve"> is affiliated with</w:t>
      </w:r>
      <w:r w:rsidRPr="00905424">
        <w:rPr>
          <w:rFonts w:asciiTheme="majorHAnsi" w:eastAsia="Calibri" w:hAnsiTheme="majorHAnsi" w:cstheme="majorHAnsi"/>
          <w:sz w:val="24"/>
          <w:szCs w:val="24"/>
          <w:lang w:val="en-GB"/>
        </w:rPr>
        <w:t xml:space="preserve"> and for which position</w:t>
      </w:r>
      <w:r w:rsidR="005C3F3A" w:rsidRPr="00905424">
        <w:rPr>
          <w:rFonts w:asciiTheme="majorHAnsi" w:eastAsia="Calibri" w:hAnsiTheme="majorHAnsi" w:cstheme="majorHAnsi"/>
          <w:sz w:val="24"/>
          <w:szCs w:val="24"/>
          <w:lang w:val="en-GB"/>
        </w:rPr>
        <w:t xml:space="preserve"> each nominee is</w:t>
      </w:r>
      <w:r w:rsidRPr="00905424">
        <w:rPr>
          <w:rFonts w:asciiTheme="majorHAnsi" w:eastAsia="Calibri" w:hAnsiTheme="majorHAnsi" w:cstheme="majorHAnsi"/>
          <w:sz w:val="24"/>
          <w:szCs w:val="24"/>
          <w:lang w:val="en-GB"/>
        </w:rPr>
        <w:t xml:space="preserve"> proposed. </w:t>
      </w:r>
      <w:r w:rsidR="005C3F3A" w:rsidRPr="00905424">
        <w:rPr>
          <w:rFonts w:asciiTheme="majorHAnsi" w:eastAsia="Calibri" w:hAnsiTheme="majorHAnsi" w:cstheme="majorHAnsi"/>
          <w:sz w:val="24"/>
          <w:szCs w:val="24"/>
          <w:lang w:val="en-GB"/>
        </w:rPr>
        <w:t>The p</w:t>
      </w:r>
      <w:r w:rsidRPr="00905424">
        <w:rPr>
          <w:rFonts w:asciiTheme="majorHAnsi" w:eastAsia="Calibri" w:hAnsiTheme="majorHAnsi" w:cstheme="majorHAnsi"/>
          <w:sz w:val="24"/>
          <w:szCs w:val="24"/>
          <w:lang w:val="en-GB"/>
        </w:rPr>
        <w:t>rior consent of each nominated candidate should be sought</w:t>
      </w:r>
      <w:r w:rsidR="004D4B24" w:rsidRPr="00905424">
        <w:rPr>
          <w:rFonts w:asciiTheme="majorHAnsi" w:eastAsia="Calibri" w:hAnsiTheme="majorHAnsi" w:cstheme="majorHAnsi"/>
          <w:sz w:val="24"/>
          <w:szCs w:val="24"/>
          <w:lang w:val="en-GB"/>
        </w:rPr>
        <w:t xml:space="preserve"> and each candidate should be formally supported by their institution</w:t>
      </w:r>
      <w:r w:rsidRPr="00905424">
        <w:rPr>
          <w:rFonts w:asciiTheme="majorHAnsi" w:eastAsia="Calibri" w:hAnsiTheme="majorHAnsi" w:cstheme="majorHAnsi"/>
          <w:sz w:val="24"/>
          <w:szCs w:val="24"/>
          <w:lang w:val="en-GB"/>
        </w:rPr>
        <w:t xml:space="preserve">. </w:t>
      </w:r>
    </w:p>
    <w:p w14:paraId="579BBA0B" w14:textId="2A5FE39F" w:rsidR="004D4B24" w:rsidRPr="00905424" w:rsidRDefault="00A04538" w:rsidP="005E1D2B">
      <w:pPr>
        <w:widowControl w:val="0"/>
        <w:pBdr>
          <w:top w:val="nil"/>
          <w:left w:val="nil"/>
          <w:bottom w:val="nil"/>
          <w:right w:val="nil"/>
          <w:between w:val="nil"/>
        </w:pBdr>
        <w:spacing w:before="301" w:line="243" w:lineRule="auto"/>
        <w:ind w:left="9" w:right="107"/>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If nominations for any of the four</w:t>
      </w:r>
      <w:r w:rsidR="004D4B24" w:rsidRPr="00905424">
        <w:rPr>
          <w:rFonts w:asciiTheme="majorHAnsi" w:eastAsia="Calibri" w:hAnsiTheme="majorHAnsi" w:cstheme="majorHAnsi"/>
          <w:sz w:val="24"/>
          <w:szCs w:val="24"/>
          <w:lang w:val="en-GB"/>
        </w:rPr>
        <w:t xml:space="preserve"> (4)</w:t>
      </w:r>
      <w:r w:rsidRPr="00905424">
        <w:rPr>
          <w:rFonts w:asciiTheme="majorHAnsi" w:eastAsia="Calibri" w:hAnsiTheme="majorHAnsi" w:cstheme="majorHAnsi"/>
          <w:sz w:val="24"/>
          <w:szCs w:val="24"/>
          <w:lang w:val="en-GB"/>
        </w:rPr>
        <w:t xml:space="preserve"> legal positions are lacking then the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shall, in agreement with the Executive Committee, approach members for further nominations. </w:t>
      </w:r>
    </w:p>
    <w:p w14:paraId="2A4044BE" w14:textId="480EA019" w:rsidR="00FD347A" w:rsidRPr="00905424" w:rsidRDefault="00A04538" w:rsidP="005E1D2B">
      <w:pPr>
        <w:widowControl w:val="0"/>
        <w:pBdr>
          <w:top w:val="nil"/>
          <w:left w:val="nil"/>
          <w:bottom w:val="nil"/>
          <w:right w:val="nil"/>
          <w:between w:val="nil"/>
        </w:pBdr>
        <w:spacing w:before="301" w:line="244" w:lineRule="auto"/>
        <w:ind w:left="9" w:right="107"/>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Each </w:t>
      </w:r>
      <w:r w:rsidR="004D4B24" w:rsidRPr="00905424">
        <w:rPr>
          <w:rFonts w:asciiTheme="majorHAnsi" w:eastAsia="Calibri" w:hAnsiTheme="majorHAnsi" w:cstheme="majorHAnsi"/>
          <w:sz w:val="24"/>
          <w:szCs w:val="24"/>
          <w:lang w:val="en-GB"/>
        </w:rPr>
        <w:t xml:space="preserve">applicant </w:t>
      </w:r>
      <w:r w:rsidR="00241EBD">
        <w:rPr>
          <w:rFonts w:asciiTheme="majorHAnsi" w:eastAsia="Calibri" w:hAnsiTheme="majorHAnsi" w:cstheme="majorHAnsi"/>
          <w:sz w:val="24"/>
          <w:szCs w:val="24"/>
          <w:lang w:val="en-GB"/>
        </w:rPr>
        <w:t xml:space="preserve">for a position on the Executive Committee </w:t>
      </w:r>
      <w:r w:rsidRPr="00905424">
        <w:rPr>
          <w:rFonts w:asciiTheme="majorHAnsi" w:eastAsia="Calibri" w:hAnsiTheme="majorHAnsi" w:cstheme="majorHAnsi"/>
          <w:sz w:val="24"/>
          <w:szCs w:val="24"/>
          <w:lang w:val="en-GB"/>
        </w:rPr>
        <w:t xml:space="preserve">will supply a letter from </w:t>
      </w:r>
      <w:r w:rsidR="005C3F3A" w:rsidRPr="00905424">
        <w:rPr>
          <w:rFonts w:asciiTheme="majorHAnsi" w:eastAsia="Calibri" w:hAnsiTheme="majorHAnsi" w:cstheme="majorHAnsi"/>
          <w:sz w:val="24"/>
          <w:szCs w:val="24"/>
          <w:lang w:val="en-GB"/>
        </w:rPr>
        <w:t xml:space="preserve">the </w:t>
      </w:r>
      <w:r w:rsidR="007D3B18" w:rsidRPr="00905424">
        <w:rPr>
          <w:rFonts w:asciiTheme="majorHAnsi" w:eastAsia="Calibri" w:hAnsiTheme="majorHAnsi" w:cstheme="majorHAnsi"/>
          <w:sz w:val="24"/>
          <w:szCs w:val="24"/>
          <w:lang w:val="en-GB"/>
        </w:rPr>
        <w:t>L</w:t>
      </w:r>
      <w:r w:rsidR="005C3F3A" w:rsidRPr="00905424">
        <w:rPr>
          <w:rFonts w:asciiTheme="majorHAnsi" w:eastAsia="Calibri" w:hAnsiTheme="majorHAnsi" w:cstheme="majorHAnsi"/>
          <w:sz w:val="24"/>
          <w:szCs w:val="24"/>
          <w:lang w:val="en-GB"/>
        </w:rPr>
        <w:t xml:space="preserve">egal </w:t>
      </w:r>
      <w:r w:rsidR="007D3B18" w:rsidRPr="00905424">
        <w:rPr>
          <w:rFonts w:asciiTheme="majorHAnsi" w:eastAsia="Calibri" w:hAnsiTheme="majorHAnsi" w:cstheme="majorHAnsi"/>
          <w:sz w:val="24"/>
          <w:szCs w:val="24"/>
          <w:lang w:val="en-GB"/>
        </w:rPr>
        <w:t>R</w:t>
      </w:r>
      <w:r w:rsidR="005C3F3A" w:rsidRPr="00905424">
        <w:rPr>
          <w:rFonts w:asciiTheme="majorHAnsi" w:eastAsia="Calibri" w:hAnsiTheme="majorHAnsi" w:cstheme="majorHAnsi"/>
          <w:sz w:val="24"/>
          <w:szCs w:val="24"/>
          <w:lang w:val="en-GB"/>
        </w:rPr>
        <w:t xml:space="preserve">epresentative of their </w:t>
      </w:r>
      <w:r w:rsidRPr="00905424">
        <w:rPr>
          <w:rFonts w:asciiTheme="majorHAnsi" w:eastAsia="Calibri" w:hAnsiTheme="majorHAnsi" w:cstheme="majorHAnsi"/>
          <w:sz w:val="24"/>
          <w:szCs w:val="24"/>
          <w:lang w:val="en-GB"/>
        </w:rPr>
        <w:t>institution confirming that they are available to serve on the Executive Committee for the position that they have been nominated for, accompanied by a personal statement on their motivations for joining the Executive Committee</w:t>
      </w:r>
      <w:r w:rsidR="00FD347A" w:rsidRPr="00905424">
        <w:rPr>
          <w:rFonts w:asciiTheme="majorHAnsi" w:eastAsia="Calibri" w:hAnsiTheme="majorHAnsi" w:cstheme="majorHAnsi"/>
          <w:sz w:val="24"/>
          <w:szCs w:val="24"/>
          <w:lang w:val="en-GB"/>
        </w:rPr>
        <w:t xml:space="preserve">. </w:t>
      </w:r>
    </w:p>
    <w:p w14:paraId="7C823536" w14:textId="44734DC2" w:rsidR="00FD347A" w:rsidRPr="00905424" w:rsidRDefault="00FD347A" w:rsidP="005E1D2B">
      <w:pPr>
        <w:widowControl w:val="0"/>
        <w:pBdr>
          <w:top w:val="nil"/>
          <w:left w:val="nil"/>
          <w:bottom w:val="nil"/>
          <w:right w:val="nil"/>
          <w:between w:val="nil"/>
        </w:pBdr>
        <w:spacing w:before="301" w:line="243" w:lineRule="auto"/>
        <w:ind w:left="9" w:right="107"/>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final list of applicants will be elaborated by the General Secretariat and will be sent out, together with the Agenda, two (2) months before the General Assembly in which the elections will take place. </w:t>
      </w:r>
    </w:p>
    <w:p w14:paraId="21715A4F" w14:textId="77777777" w:rsidR="00241EBD" w:rsidRDefault="00A04538" w:rsidP="00241EBD">
      <w:pPr>
        <w:widowControl w:val="0"/>
        <w:pBdr>
          <w:top w:val="nil"/>
          <w:left w:val="nil"/>
          <w:bottom w:val="nil"/>
          <w:right w:val="nil"/>
          <w:between w:val="nil"/>
        </w:pBdr>
        <w:spacing w:before="301" w:line="244" w:lineRule="auto"/>
        <w:ind w:left="9" w:right="107"/>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Nominees (as given in the distributed </w:t>
      </w:r>
      <w:r w:rsidR="00FD347A" w:rsidRPr="00905424">
        <w:rPr>
          <w:rFonts w:asciiTheme="majorHAnsi" w:eastAsia="Calibri" w:hAnsiTheme="majorHAnsi" w:cstheme="majorHAnsi"/>
          <w:sz w:val="24"/>
          <w:szCs w:val="24"/>
          <w:lang w:val="en-GB"/>
        </w:rPr>
        <w:t xml:space="preserve">applicant </w:t>
      </w:r>
      <w:r w:rsidRPr="00905424">
        <w:rPr>
          <w:rFonts w:asciiTheme="majorHAnsi" w:eastAsia="Calibri" w:hAnsiTheme="majorHAnsi" w:cstheme="majorHAnsi"/>
          <w:sz w:val="24"/>
          <w:szCs w:val="24"/>
          <w:lang w:val="en-GB"/>
        </w:rPr>
        <w:t xml:space="preserve">list) may present themselves </w:t>
      </w:r>
      <w:r w:rsidR="00FD347A" w:rsidRPr="00905424">
        <w:rPr>
          <w:rFonts w:asciiTheme="majorHAnsi" w:eastAsia="Calibri" w:hAnsiTheme="majorHAnsi" w:cstheme="majorHAnsi"/>
          <w:sz w:val="24"/>
          <w:szCs w:val="24"/>
          <w:lang w:val="en-GB"/>
        </w:rPr>
        <w:t xml:space="preserve">at </w:t>
      </w:r>
      <w:r w:rsidRPr="00905424">
        <w:rPr>
          <w:rFonts w:asciiTheme="majorHAnsi" w:eastAsia="Calibri" w:hAnsiTheme="majorHAnsi" w:cstheme="majorHAnsi"/>
          <w:sz w:val="24"/>
          <w:szCs w:val="24"/>
          <w:lang w:val="en-GB"/>
        </w:rPr>
        <w:t xml:space="preserve">the </w:t>
      </w:r>
      <w:r w:rsidR="00322D97" w:rsidRPr="00905424">
        <w:rPr>
          <w:rFonts w:asciiTheme="majorHAnsi" w:eastAsia="Calibri" w:hAnsiTheme="majorHAnsi" w:cstheme="majorHAnsi"/>
          <w:sz w:val="24"/>
          <w:szCs w:val="24"/>
          <w:lang w:val="en-GB"/>
        </w:rPr>
        <w:t>General Assembly</w:t>
      </w:r>
      <w:r w:rsidR="00241EBD">
        <w:rPr>
          <w:rFonts w:asciiTheme="majorHAnsi" w:eastAsia="Calibri" w:hAnsiTheme="majorHAnsi" w:cstheme="majorHAnsi"/>
          <w:sz w:val="24"/>
          <w:szCs w:val="24"/>
          <w:lang w:val="en-GB"/>
        </w:rPr>
        <w:t xml:space="preserve"> prior to the voting procedures.</w:t>
      </w:r>
    </w:p>
    <w:p w14:paraId="18D13FEA" w14:textId="49AE93DE" w:rsidR="006B47C9" w:rsidRPr="00905424" w:rsidRDefault="00A04538" w:rsidP="00241EBD">
      <w:pPr>
        <w:widowControl w:val="0"/>
        <w:pBdr>
          <w:top w:val="nil"/>
          <w:left w:val="nil"/>
          <w:bottom w:val="nil"/>
          <w:right w:val="nil"/>
          <w:between w:val="nil"/>
        </w:pBdr>
        <w:spacing w:before="301" w:line="244" w:lineRule="auto"/>
        <w:ind w:left="9" w:right="107"/>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election process at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will be based on the list of </w:t>
      </w:r>
      <w:r w:rsidR="00FD347A" w:rsidRPr="00905424">
        <w:rPr>
          <w:rFonts w:asciiTheme="majorHAnsi" w:eastAsia="Calibri" w:hAnsiTheme="majorHAnsi" w:cstheme="majorHAnsi"/>
          <w:sz w:val="24"/>
          <w:szCs w:val="24"/>
          <w:lang w:val="en-GB"/>
        </w:rPr>
        <w:t>applicants</w:t>
      </w:r>
      <w:r w:rsidRPr="00905424">
        <w:rPr>
          <w:rFonts w:asciiTheme="majorHAnsi" w:eastAsia="Calibri" w:hAnsiTheme="majorHAnsi" w:cstheme="majorHAnsi"/>
          <w:sz w:val="24"/>
          <w:szCs w:val="24"/>
          <w:lang w:val="en-GB"/>
        </w:rPr>
        <w:t xml:space="preserve">. It will cover the election </w:t>
      </w:r>
      <w:r w:rsidR="00FD347A" w:rsidRPr="00905424">
        <w:rPr>
          <w:rFonts w:asciiTheme="majorHAnsi" w:eastAsia="Calibri" w:hAnsiTheme="majorHAnsi" w:cstheme="majorHAnsi"/>
          <w:sz w:val="24"/>
          <w:szCs w:val="24"/>
          <w:lang w:val="en-GB"/>
        </w:rPr>
        <w:t xml:space="preserve">of </w:t>
      </w:r>
      <w:r w:rsidRPr="00905424">
        <w:rPr>
          <w:rFonts w:asciiTheme="majorHAnsi" w:eastAsia="Calibri" w:hAnsiTheme="majorHAnsi" w:cstheme="majorHAnsi"/>
          <w:sz w:val="24"/>
          <w:szCs w:val="24"/>
          <w:lang w:val="en-GB"/>
        </w:rPr>
        <w:t xml:space="preserve">the five (5) different positions separately and subsequently, as follows: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Vice-</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Secretary, Treasurer and </w:t>
      </w:r>
      <w:r w:rsidR="00241EBD">
        <w:rPr>
          <w:rFonts w:asciiTheme="majorHAnsi" w:eastAsia="Calibri" w:hAnsiTheme="majorHAnsi" w:cstheme="majorHAnsi"/>
          <w:sz w:val="24"/>
          <w:szCs w:val="24"/>
          <w:lang w:val="en-GB"/>
        </w:rPr>
        <w:t xml:space="preserve">up to a maximum of </w:t>
      </w:r>
      <w:r w:rsidR="005C3F3A" w:rsidRPr="00905424">
        <w:rPr>
          <w:rFonts w:asciiTheme="majorHAnsi" w:eastAsia="Calibri" w:hAnsiTheme="majorHAnsi" w:cstheme="majorHAnsi"/>
          <w:sz w:val="24"/>
          <w:szCs w:val="24"/>
          <w:lang w:val="en-GB"/>
        </w:rPr>
        <w:t xml:space="preserve">four (4) </w:t>
      </w:r>
      <w:r w:rsidRPr="00905424">
        <w:rPr>
          <w:rFonts w:asciiTheme="majorHAnsi" w:eastAsia="Calibri" w:hAnsiTheme="majorHAnsi" w:cstheme="majorHAnsi"/>
          <w:sz w:val="24"/>
          <w:szCs w:val="24"/>
          <w:lang w:val="en-GB"/>
        </w:rPr>
        <w:t xml:space="preserve">Ordinary Members. </w:t>
      </w:r>
      <w:r w:rsidR="00FD347A" w:rsidRPr="00905424">
        <w:rPr>
          <w:rFonts w:asciiTheme="majorHAnsi" w:eastAsia="Calibri" w:hAnsiTheme="majorHAnsi" w:cstheme="majorHAnsi"/>
          <w:sz w:val="24"/>
          <w:szCs w:val="24"/>
          <w:lang w:val="en-GB"/>
        </w:rPr>
        <w:t xml:space="preserve">Applicants </w:t>
      </w:r>
      <w:r w:rsidRPr="00905424">
        <w:rPr>
          <w:rFonts w:asciiTheme="majorHAnsi" w:eastAsia="Calibri" w:hAnsiTheme="majorHAnsi" w:cstheme="majorHAnsi"/>
          <w:sz w:val="24"/>
          <w:szCs w:val="24"/>
          <w:lang w:val="en-GB"/>
        </w:rPr>
        <w:t xml:space="preserve">for any of the four </w:t>
      </w:r>
      <w:r w:rsidR="005C3F3A" w:rsidRPr="00905424">
        <w:rPr>
          <w:rFonts w:asciiTheme="majorHAnsi" w:eastAsia="Calibri" w:hAnsiTheme="majorHAnsi" w:cstheme="majorHAnsi"/>
          <w:sz w:val="24"/>
          <w:szCs w:val="24"/>
          <w:lang w:val="en-GB"/>
        </w:rPr>
        <w:t xml:space="preserve">(4) </w:t>
      </w:r>
      <w:r w:rsidRPr="00905424">
        <w:rPr>
          <w:rFonts w:asciiTheme="majorHAnsi" w:eastAsia="Calibri" w:hAnsiTheme="majorHAnsi" w:cstheme="majorHAnsi"/>
          <w:sz w:val="24"/>
          <w:szCs w:val="24"/>
          <w:lang w:val="en-GB"/>
        </w:rPr>
        <w:t xml:space="preserve">legal positions are automatically included in the list of candidates for the </w:t>
      </w:r>
      <w:r w:rsidR="008E1F55" w:rsidRPr="00905424">
        <w:rPr>
          <w:rFonts w:asciiTheme="majorHAnsi" w:eastAsia="Calibri" w:hAnsiTheme="majorHAnsi" w:cstheme="majorHAnsi"/>
          <w:sz w:val="24"/>
          <w:szCs w:val="24"/>
          <w:lang w:val="en-GB"/>
        </w:rPr>
        <w:t>Ordinary Members</w:t>
      </w:r>
      <w:r w:rsidRPr="00905424">
        <w:rPr>
          <w:rFonts w:asciiTheme="majorHAnsi" w:eastAsia="Calibri" w:hAnsiTheme="majorHAnsi" w:cstheme="majorHAnsi"/>
          <w:sz w:val="24"/>
          <w:szCs w:val="24"/>
          <w:lang w:val="en-GB"/>
        </w:rPr>
        <w:t xml:space="preserve">. </w:t>
      </w:r>
    </w:p>
    <w:p w14:paraId="2E8DB559" w14:textId="33B365B5" w:rsidR="006B47C9" w:rsidRPr="00905424" w:rsidRDefault="00A04538" w:rsidP="005E1D2B">
      <w:pPr>
        <w:widowControl w:val="0"/>
        <w:pBdr>
          <w:top w:val="nil"/>
          <w:left w:val="nil"/>
          <w:bottom w:val="nil"/>
          <w:right w:val="nil"/>
          <w:between w:val="nil"/>
        </w:pBdr>
        <w:spacing w:before="300" w:line="240" w:lineRule="auto"/>
        <w:ind w:left="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All votes are </w:t>
      </w:r>
      <w:r w:rsidR="00581A38" w:rsidRPr="00905424">
        <w:rPr>
          <w:rFonts w:asciiTheme="majorHAnsi" w:eastAsia="Calibri" w:hAnsiTheme="majorHAnsi" w:cstheme="majorHAnsi"/>
          <w:sz w:val="24"/>
          <w:szCs w:val="24"/>
          <w:lang w:val="en-GB"/>
        </w:rPr>
        <w:t xml:space="preserve">to be </w:t>
      </w:r>
      <w:r w:rsidRPr="00905424">
        <w:rPr>
          <w:rFonts w:asciiTheme="majorHAnsi" w:eastAsia="Calibri" w:hAnsiTheme="majorHAnsi" w:cstheme="majorHAnsi"/>
          <w:sz w:val="24"/>
          <w:szCs w:val="24"/>
          <w:lang w:val="en-GB"/>
        </w:rPr>
        <w:t xml:space="preserve">done by secret ballot. </w:t>
      </w:r>
    </w:p>
    <w:p w14:paraId="0D72D9CC" w14:textId="2A8C215C" w:rsidR="006B47C9" w:rsidRPr="00905424" w:rsidRDefault="00A04538" w:rsidP="005E1D2B">
      <w:pPr>
        <w:widowControl w:val="0"/>
        <w:pBdr>
          <w:top w:val="nil"/>
          <w:left w:val="nil"/>
          <w:bottom w:val="nil"/>
          <w:right w:val="nil"/>
          <w:between w:val="nil"/>
        </w:pBdr>
        <w:spacing w:before="305" w:line="243" w:lineRule="auto"/>
        <w:ind w:left="23" w:right="110" w:firstLine="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In case of only one </w:t>
      </w:r>
      <w:r w:rsidR="00FD347A" w:rsidRPr="00905424">
        <w:rPr>
          <w:rFonts w:asciiTheme="majorHAnsi" w:eastAsia="Calibri" w:hAnsiTheme="majorHAnsi" w:cstheme="majorHAnsi"/>
          <w:sz w:val="24"/>
          <w:szCs w:val="24"/>
          <w:lang w:val="en-GB"/>
        </w:rPr>
        <w:t xml:space="preserve">(1) </w:t>
      </w:r>
      <w:r w:rsidRPr="00905424">
        <w:rPr>
          <w:rFonts w:asciiTheme="majorHAnsi" w:eastAsia="Calibri" w:hAnsiTheme="majorHAnsi" w:cstheme="majorHAnsi"/>
          <w:sz w:val="24"/>
          <w:szCs w:val="24"/>
          <w:lang w:val="en-GB"/>
        </w:rPr>
        <w:t xml:space="preserve">nomination for one </w:t>
      </w:r>
      <w:r w:rsidR="00FD347A" w:rsidRPr="00905424">
        <w:rPr>
          <w:rFonts w:asciiTheme="majorHAnsi" w:eastAsia="Calibri" w:hAnsiTheme="majorHAnsi" w:cstheme="majorHAnsi"/>
          <w:sz w:val="24"/>
          <w:szCs w:val="24"/>
          <w:lang w:val="en-GB"/>
        </w:rPr>
        <w:t xml:space="preserve">(1) </w:t>
      </w:r>
      <w:r w:rsidRPr="00905424">
        <w:rPr>
          <w:rFonts w:asciiTheme="majorHAnsi" w:eastAsia="Calibri" w:hAnsiTheme="majorHAnsi" w:cstheme="majorHAnsi"/>
          <w:sz w:val="24"/>
          <w:szCs w:val="24"/>
          <w:lang w:val="en-GB"/>
        </w:rPr>
        <w:t xml:space="preserve">of the legal positions, the candidate has to be accepted by a simple majority. </w:t>
      </w:r>
    </w:p>
    <w:p w14:paraId="0A1A1F02" w14:textId="1013CC61" w:rsidR="006B47C9" w:rsidRPr="00905424" w:rsidRDefault="00A04538" w:rsidP="005E1D2B">
      <w:pPr>
        <w:widowControl w:val="0"/>
        <w:pBdr>
          <w:top w:val="nil"/>
          <w:left w:val="nil"/>
          <w:bottom w:val="nil"/>
          <w:right w:val="nil"/>
          <w:between w:val="nil"/>
        </w:pBdr>
        <w:spacing w:before="301" w:line="244" w:lineRule="auto"/>
        <w:ind w:left="9" w:right="107" w:firstLine="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In case of two </w:t>
      </w:r>
      <w:r w:rsidR="00FD347A" w:rsidRPr="00905424">
        <w:rPr>
          <w:rFonts w:asciiTheme="majorHAnsi" w:eastAsia="Calibri" w:hAnsiTheme="majorHAnsi" w:cstheme="majorHAnsi"/>
          <w:sz w:val="24"/>
          <w:szCs w:val="24"/>
          <w:lang w:val="en-GB"/>
        </w:rPr>
        <w:t xml:space="preserve">(2) </w:t>
      </w:r>
      <w:r w:rsidRPr="00905424">
        <w:rPr>
          <w:rFonts w:asciiTheme="majorHAnsi" w:eastAsia="Calibri" w:hAnsiTheme="majorHAnsi" w:cstheme="majorHAnsi"/>
          <w:sz w:val="24"/>
          <w:szCs w:val="24"/>
          <w:lang w:val="en-GB"/>
        </w:rPr>
        <w:t xml:space="preserve">candidates for one </w:t>
      </w:r>
      <w:r w:rsidR="00FD347A" w:rsidRPr="00905424">
        <w:rPr>
          <w:rFonts w:asciiTheme="majorHAnsi" w:eastAsia="Calibri" w:hAnsiTheme="majorHAnsi" w:cstheme="majorHAnsi"/>
          <w:sz w:val="24"/>
          <w:szCs w:val="24"/>
          <w:lang w:val="en-GB"/>
        </w:rPr>
        <w:t xml:space="preserve">(1) </w:t>
      </w:r>
      <w:r w:rsidRPr="00905424">
        <w:rPr>
          <w:rFonts w:asciiTheme="majorHAnsi" w:eastAsia="Calibri" w:hAnsiTheme="majorHAnsi" w:cstheme="majorHAnsi"/>
          <w:sz w:val="24"/>
          <w:szCs w:val="24"/>
          <w:lang w:val="en-GB"/>
        </w:rPr>
        <w:t xml:space="preserve">of the legal positions, the decision is by simple majority. In case of equal votes, the procedure has to be repeated. After second equal voting, the (outgoing)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w:t>
      </w:r>
      <w:r w:rsidR="00CA40C3" w:rsidRPr="00905424">
        <w:rPr>
          <w:rFonts w:asciiTheme="majorHAnsi" w:eastAsia="Calibri" w:hAnsiTheme="majorHAnsi" w:cstheme="majorHAnsi"/>
          <w:sz w:val="24"/>
          <w:szCs w:val="24"/>
          <w:lang w:val="en-GB"/>
        </w:rPr>
        <w:t>has the casting vote</w:t>
      </w:r>
      <w:r w:rsidRPr="00905424">
        <w:rPr>
          <w:rFonts w:asciiTheme="majorHAnsi" w:eastAsia="Calibri" w:hAnsiTheme="majorHAnsi" w:cstheme="majorHAnsi"/>
          <w:sz w:val="24"/>
          <w:szCs w:val="24"/>
          <w:lang w:val="en-GB"/>
        </w:rPr>
        <w:t xml:space="preserve"> (unless a conflict of interest is identified) upon which case</w:t>
      </w:r>
      <w:r w:rsidR="00CA40C3" w:rsidRPr="00905424">
        <w:rPr>
          <w:rFonts w:asciiTheme="majorHAnsi" w:eastAsia="Calibri" w:hAnsiTheme="majorHAnsi" w:cstheme="majorHAnsi"/>
          <w:sz w:val="24"/>
          <w:szCs w:val="24"/>
          <w:lang w:val="en-GB"/>
        </w:rPr>
        <w:t xml:space="preserve"> the candidates will be invited to address the meeting and</w:t>
      </w:r>
      <w:r w:rsidRPr="00905424">
        <w:rPr>
          <w:rFonts w:asciiTheme="majorHAnsi" w:eastAsia="Calibri" w:hAnsiTheme="majorHAnsi" w:cstheme="majorHAnsi"/>
          <w:sz w:val="24"/>
          <w:szCs w:val="24"/>
          <w:lang w:val="en-GB"/>
        </w:rPr>
        <w:t xml:space="preserve"> the voting will pass into a third round. </w:t>
      </w:r>
    </w:p>
    <w:p w14:paraId="27245689" w14:textId="07DB110D" w:rsidR="006B47C9" w:rsidRPr="00905424" w:rsidRDefault="00A04538" w:rsidP="005E1D2B">
      <w:pPr>
        <w:widowControl w:val="0"/>
        <w:pBdr>
          <w:top w:val="nil"/>
          <w:left w:val="nil"/>
          <w:bottom w:val="nil"/>
          <w:right w:val="nil"/>
          <w:between w:val="nil"/>
        </w:pBdr>
        <w:spacing w:before="303" w:line="243" w:lineRule="auto"/>
        <w:ind w:left="9" w:right="107" w:firstLine="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lastRenderedPageBreak/>
        <w:t xml:space="preserve">In case of more than two </w:t>
      </w:r>
      <w:r w:rsidR="00FD347A" w:rsidRPr="00905424">
        <w:rPr>
          <w:rFonts w:asciiTheme="majorHAnsi" w:eastAsia="Calibri" w:hAnsiTheme="majorHAnsi" w:cstheme="majorHAnsi"/>
          <w:sz w:val="24"/>
          <w:szCs w:val="24"/>
          <w:lang w:val="en-GB"/>
        </w:rPr>
        <w:t xml:space="preserve">(2) </w:t>
      </w:r>
      <w:r w:rsidRPr="00905424">
        <w:rPr>
          <w:rFonts w:asciiTheme="majorHAnsi" w:eastAsia="Calibri" w:hAnsiTheme="majorHAnsi" w:cstheme="majorHAnsi"/>
          <w:sz w:val="24"/>
          <w:szCs w:val="24"/>
          <w:lang w:val="en-GB"/>
        </w:rPr>
        <w:t xml:space="preserve">candidates for one </w:t>
      </w:r>
      <w:r w:rsidR="00FD347A" w:rsidRPr="00905424">
        <w:rPr>
          <w:rFonts w:asciiTheme="majorHAnsi" w:eastAsia="Calibri" w:hAnsiTheme="majorHAnsi" w:cstheme="majorHAnsi"/>
          <w:sz w:val="24"/>
          <w:szCs w:val="24"/>
          <w:lang w:val="en-GB"/>
        </w:rPr>
        <w:t xml:space="preserve">(1) </w:t>
      </w:r>
      <w:r w:rsidRPr="00905424">
        <w:rPr>
          <w:rFonts w:asciiTheme="majorHAnsi" w:eastAsia="Calibri" w:hAnsiTheme="majorHAnsi" w:cstheme="majorHAnsi"/>
          <w:sz w:val="24"/>
          <w:szCs w:val="24"/>
          <w:lang w:val="en-GB"/>
        </w:rPr>
        <w:t xml:space="preserve">of the legal positions, a candidate is elected if there is a simple majority in their favour. In case of no majority vote, the two </w:t>
      </w:r>
      <w:r w:rsidR="00FD347A" w:rsidRPr="00905424">
        <w:rPr>
          <w:rFonts w:asciiTheme="majorHAnsi" w:eastAsia="Calibri" w:hAnsiTheme="majorHAnsi" w:cstheme="majorHAnsi"/>
          <w:sz w:val="24"/>
          <w:szCs w:val="24"/>
          <w:lang w:val="en-GB"/>
        </w:rPr>
        <w:t xml:space="preserve">(2) </w:t>
      </w:r>
      <w:r w:rsidRPr="00905424">
        <w:rPr>
          <w:rFonts w:asciiTheme="majorHAnsi" w:eastAsia="Calibri" w:hAnsiTheme="majorHAnsi" w:cstheme="majorHAnsi"/>
          <w:sz w:val="24"/>
          <w:szCs w:val="24"/>
          <w:lang w:val="en-GB"/>
        </w:rPr>
        <w:t xml:space="preserve">candidates with the highest votes proceed to a second voting round as described above. In case of equal votes at this stage, an additional voting round will take place. </w:t>
      </w:r>
      <w:r w:rsidR="00FD347A" w:rsidRPr="00905424">
        <w:rPr>
          <w:rFonts w:asciiTheme="majorHAnsi" w:eastAsia="Calibri" w:hAnsiTheme="majorHAnsi" w:cstheme="majorHAnsi"/>
          <w:sz w:val="24"/>
          <w:szCs w:val="24"/>
          <w:lang w:val="en-GB"/>
        </w:rPr>
        <w:t>T</w:t>
      </w:r>
      <w:r w:rsidRPr="00905424">
        <w:rPr>
          <w:rFonts w:asciiTheme="majorHAnsi" w:eastAsia="Calibri" w:hAnsiTheme="majorHAnsi" w:cstheme="majorHAnsi"/>
          <w:sz w:val="24"/>
          <w:szCs w:val="24"/>
          <w:lang w:val="en-GB"/>
        </w:rPr>
        <w:t>he candidate with the majority is thus</w:t>
      </w:r>
      <w:r w:rsidR="00905424">
        <w:rPr>
          <w:rFonts w:asciiTheme="majorHAnsi" w:eastAsia="Calibri" w:hAnsiTheme="majorHAnsi" w:cstheme="majorHAnsi"/>
          <w:sz w:val="24"/>
          <w:szCs w:val="24"/>
          <w:lang w:val="en-GB"/>
        </w:rPr>
        <w:t xml:space="preserve"> </w:t>
      </w:r>
      <w:r w:rsidR="00FD347A" w:rsidRPr="00905424">
        <w:rPr>
          <w:rFonts w:asciiTheme="majorHAnsi" w:eastAsia="Calibri" w:hAnsiTheme="majorHAnsi" w:cstheme="majorHAnsi"/>
          <w:sz w:val="24"/>
          <w:szCs w:val="24"/>
          <w:lang w:val="en-GB"/>
        </w:rPr>
        <w:t>duly</w:t>
      </w:r>
      <w:r w:rsidRPr="00905424">
        <w:rPr>
          <w:rFonts w:asciiTheme="majorHAnsi" w:eastAsia="Calibri" w:hAnsiTheme="majorHAnsi" w:cstheme="majorHAnsi"/>
          <w:sz w:val="24"/>
          <w:szCs w:val="24"/>
          <w:lang w:val="en-GB"/>
        </w:rPr>
        <w:t xml:space="preserve"> elected. In case of repeated equal number of votes, the (outgoing)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w:t>
      </w:r>
      <w:r w:rsidR="00CA40C3" w:rsidRPr="00905424">
        <w:rPr>
          <w:rFonts w:asciiTheme="majorHAnsi" w:eastAsia="Calibri" w:hAnsiTheme="majorHAnsi" w:cstheme="majorHAnsi"/>
          <w:sz w:val="24"/>
          <w:szCs w:val="24"/>
          <w:lang w:val="en-GB"/>
        </w:rPr>
        <w:t>has the casting vote</w:t>
      </w:r>
      <w:r w:rsidRPr="00905424">
        <w:rPr>
          <w:rFonts w:asciiTheme="majorHAnsi" w:eastAsia="Calibri" w:hAnsiTheme="majorHAnsi" w:cstheme="majorHAnsi"/>
          <w:sz w:val="24"/>
          <w:szCs w:val="24"/>
          <w:lang w:val="en-GB"/>
        </w:rPr>
        <w:t xml:space="preserve"> (unless a conflict of interest is identified) upon which case the </w:t>
      </w:r>
      <w:r w:rsidR="00CA40C3" w:rsidRPr="00905424">
        <w:rPr>
          <w:rFonts w:asciiTheme="majorHAnsi" w:eastAsia="Calibri" w:hAnsiTheme="majorHAnsi" w:cstheme="majorHAnsi"/>
          <w:sz w:val="24"/>
          <w:szCs w:val="24"/>
          <w:lang w:val="en-GB"/>
        </w:rPr>
        <w:t xml:space="preserve">two (2) candidates will be invited to address the meeting and the </w:t>
      </w:r>
      <w:r w:rsidRPr="00905424">
        <w:rPr>
          <w:rFonts w:asciiTheme="majorHAnsi" w:eastAsia="Calibri" w:hAnsiTheme="majorHAnsi" w:cstheme="majorHAnsi"/>
          <w:sz w:val="24"/>
          <w:szCs w:val="24"/>
          <w:lang w:val="en-GB"/>
        </w:rPr>
        <w:t xml:space="preserve">voting will pass into a further round. </w:t>
      </w:r>
    </w:p>
    <w:p w14:paraId="38189232" w14:textId="072DCAF6" w:rsidR="006B47C9" w:rsidRPr="00905424" w:rsidRDefault="00A04538" w:rsidP="005E1D2B">
      <w:pPr>
        <w:widowControl w:val="0"/>
        <w:pBdr>
          <w:top w:val="nil"/>
          <w:left w:val="nil"/>
          <w:bottom w:val="nil"/>
          <w:right w:val="nil"/>
          <w:between w:val="nil"/>
        </w:pBdr>
        <w:spacing w:before="301" w:line="243" w:lineRule="auto"/>
        <w:ind w:left="9"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After the election of the four </w:t>
      </w:r>
      <w:r w:rsidR="00CA40C3" w:rsidRPr="00905424">
        <w:rPr>
          <w:rFonts w:asciiTheme="majorHAnsi" w:eastAsia="Calibri" w:hAnsiTheme="majorHAnsi" w:cstheme="majorHAnsi"/>
          <w:sz w:val="24"/>
          <w:szCs w:val="24"/>
          <w:lang w:val="en-GB"/>
        </w:rPr>
        <w:t xml:space="preserve">(4) </w:t>
      </w:r>
      <w:r w:rsidRPr="00905424">
        <w:rPr>
          <w:rFonts w:asciiTheme="majorHAnsi" w:eastAsia="Calibri" w:hAnsiTheme="majorHAnsi" w:cstheme="majorHAnsi"/>
          <w:sz w:val="24"/>
          <w:szCs w:val="24"/>
          <w:lang w:val="en-GB"/>
        </w:rPr>
        <w:t xml:space="preserve">legal positions, the four </w:t>
      </w:r>
      <w:r w:rsidR="00CA40C3" w:rsidRPr="00905424">
        <w:rPr>
          <w:rFonts w:asciiTheme="majorHAnsi" w:eastAsia="Calibri" w:hAnsiTheme="majorHAnsi" w:cstheme="majorHAnsi"/>
          <w:sz w:val="24"/>
          <w:szCs w:val="24"/>
          <w:lang w:val="en-GB"/>
        </w:rPr>
        <w:t xml:space="preserve">(4) </w:t>
      </w:r>
      <w:r w:rsidR="008E1F55" w:rsidRPr="00905424">
        <w:rPr>
          <w:rFonts w:asciiTheme="majorHAnsi" w:eastAsia="Calibri" w:hAnsiTheme="majorHAnsi" w:cstheme="majorHAnsi"/>
          <w:sz w:val="24"/>
          <w:szCs w:val="24"/>
          <w:lang w:val="en-GB"/>
        </w:rPr>
        <w:t>Ordinary Mem</w:t>
      </w:r>
      <w:bookmarkStart w:id="1" w:name="_GoBack"/>
      <w:bookmarkEnd w:id="1"/>
      <w:r w:rsidR="008E1F55" w:rsidRPr="00905424">
        <w:rPr>
          <w:rFonts w:asciiTheme="majorHAnsi" w:eastAsia="Calibri" w:hAnsiTheme="majorHAnsi" w:cstheme="majorHAnsi"/>
          <w:sz w:val="24"/>
          <w:szCs w:val="24"/>
          <w:lang w:val="en-GB"/>
        </w:rPr>
        <w:t xml:space="preserve">bers </w:t>
      </w:r>
      <w:r w:rsidRPr="00905424">
        <w:rPr>
          <w:rFonts w:asciiTheme="majorHAnsi" w:eastAsia="Calibri" w:hAnsiTheme="majorHAnsi" w:cstheme="majorHAnsi"/>
          <w:sz w:val="24"/>
          <w:szCs w:val="24"/>
          <w:lang w:val="en-GB"/>
        </w:rPr>
        <w:t xml:space="preserve">of the </w:t>
      </w:r>
      <w:r w:rsidR="00CA40C3" w:rsidRPr="00905424">
        <w:rPr>
          <w:rFonts w:asciiTheme="majorHAnsi" w:eastAsia="Calibri" w:hAnsiTheme="majorHAnsi" w:cstheme="majorHAnsi"/>
          <w:sz w:val="24"/>
          <w:szCs w:val="24"/>
          <w:lang w:val="en-GB"/>
        </w:rPr>
        <w:t xml:space="preserve">Executive Committee </w:t>
      </w:r>
      <w:r w:rsidRPr="00905424">
        <w:rPr>
          <w:rFonts w:asciiTheme="majorHAnsi" w:eastAsia="Calibri" w:hAnsiTheme="majorHAnsi" w:cstheme="majorHAnsi"/>
          <w:sz w:val="24"/>
          <w:szCs w:val="24"/>
          <w:lang w:val="en-GB"/>
        </w:rPr>
        <w:t xml:space="preserve">are elected. All candidates are voted upon together. Each </w:t>
      </w:r>
      <w:r w:rsidR="00CA40C3" w:rsidRPr="00905424">
        <w:rPr>
          <w:rFonts w:asciiTheme="majorHAnsi" w:eastAsia="Calibri" w:hAnsiTheme="majorHAnsi" w:cstheme="majorHAnsi"/>
          <w:sz w:val="24"/>
          <w:szCs w:val="24"/>
          <w:lang w:val="en-GB"/>
        </w:rPr>
        <w:t xml:space="preserve">vote carrying </w:t>
      </w:r>
      <w:r w:rsidRPr="00905424">
        <w:rPr>
          <w:rFonts w:asciiTheme="majorHAnsi" w:eastAsia="Calibri" w:hAnsiTheme="majorHAnsi" w:cstheme="majorHAnsi"/>
          <w:sz w:val="24"/>
          <w:szCs w:val="24"/>
          <w:lang w:val="en-GB"/>
        </w:rPr>
        <w:t xml:space="preserve">member has a maximum of four </w:t>
      </w:r>
      <w:r w:rsidR="00CA40C3" w:rsidRPr="00905424">
        <w:rPr>
          <w:rFonts w:asciiTheme="majorHAnsi" w:eastAsia="Calibri" w:hAnsiTheme="majorHAnsi" w:cstheme="majorHAnsi"/>
          <w:sz w:val="24"/>
          <w:szCs w:val="24"/>
          <w:lang w:val="en-GB"/>
        </w:rPr>
        <w:t xml:space="preserve">(4) </w:t>
      </w:r>
      <w:r w:rsidRPr="00905424">
        <w:rPr>
          <w:rFonts w:asciiTheme="majorHAnsi" w:eastAsia="Calibri" w:hAnsiTheme="majorHAnsi" w:cstheme="majorHAnsi"/>
          <w:sz w:val="24"/>
          <w:szCs w:val="24"/>
          <w:lang w:val="en-GB"/>
        </w:rPr>
        <w:t xml:space="preserve">votes equal to the number of vacant positions to be assigned to the list of </w:t>
      </w:r>
      <w:r w:rsidR="00CA40C3" w:rsidRPr="00905424">
        <w:rPr>
          <w:rFonts w:asciiTheme="majorHAnsi" w:eastAsia="Calibri" w:hAnsiTheme="majorHAnsi" w:cstheme="majorHAnsi"/>
          <w:sz w:val="24"/>
          <w:szCs w:val="24"/>
          <w:lang w:val="en-GB"/>
        </w:rPr>
        <w:t>applicants</w:t>
      </w:r>
      <w:r w:rsidRPr="00905424">
        <w:rPr>
          <w:rFonts w:asciiTheme="majorHAnsi" w:eastAsia="Calibri" w:hAnsiTheme="majorHAnsi" w:cstheme="majorHAnsi"/>
          <w:sz w:val="24"/>
          <w:szCs w:val="24"/>
          <w:lang w:val="en-GB"/>
        </w:rPr>
        <w:t xml:space="preserve">, without the possibility of accumulation </w:t>
      </w:r>
      <w:r w:rsidR="00CA40C3" w:rsidRPr="00905424">
        <w:rPr>
          <w:rFonts w:asciiTheme="majorHAnsi" w:eastAsia="Calibri" w:hAnsiTheme="majorHAnsi" w:cstheme="majorHAnsi"/>
          <w:sz w:val="24"/>
          <w:szCs w:val="24"/>
          <w:lang w:val="en-GB"/>
        </w:rPr>
        <w:t xml:space="preserve">of votes for one (1) </w:t>
      </w:r>
      <w:r w:rsidRPr="00905424">
        <w:rPr>
          <w:rFonts w:asciiTheme="majorHAnsi" w:eastAsia="Calibri" w:hAnsiTheme="majorHAnsi" w:cstheme="majorHAnsi"/>
          <w:sz w:val="24"/>
          <w:szCs w:val="24"/>
          <w:lang w:val="en-GB"/>
        </w:rPr>
        <w:t xml:space="preserve">candidate. The four </w:t>
      </w:r>
      <w:r w:rsidR="00CA40C3" w:rsidRPr="00905424">
        <w:rPr>
          <w:rFonts w:asciiTheme="majorHAnsi" w:eastAsia="Calibri" w:hAnsiTheme="majorHAnsi" w:cstheme="majorHAnsi"/>
          <w:sz w:val="24"/>
          <w:szCs w:val="24"/>
          <w:lang w:val="en-GB"/>
        </w:rPr>
        <w:t xml:space="preserve">(4) </w:t>
      </w:r>
      <w:r w:rsidRPr="00905424">
        <w:rPr>
          <w:rFonts w:asciiTheme="majorHAnsi" w:eastAsia="Calibri" w:hAnsiTheme="majorHAnsi" w:cstheme="majorHAnsi"/>
          <w:sz w:val="24"/>
          <w:szCs w:val="24"/>
          <w:lang w:val="en-GB"/>
        </w:rPr>
        <w:t xml:space="preserve">candidates with the highest number of votes are </w:t>
      </w:r>
      <w:r w:rsidR="00CA40C3" w:rsidRPr="00905424">
        <w:rPr>
          <w:rFonts w:asciiTheme="majorHAnsi" w:eastAsia="Calibri" w:hAnsiTheme="majorHAnsi" w:cstheme="majorHAnsi"/>
          <w:sz w:val="24"/>
          <w:szCs w:val="24"/>
          <w:lang w:val="en-GB"/>
        </w:rPr>
        <w:t xml:space="preserve">duly </w:t>
      </w:r>
      <w:r w:rsidRPr="00905424">
        <w:rPr>
          <w:rFonts w:asciiTheme="majorHAnsi" w:eastAsia="Calibri" w:hAnsiTheme="majorHAnsi" w:cstheme="majorHAnsi"/>
          <w:sz w:val="24"/>
          <w:szCs w:val="24"/>
          <w:lang w:val="en-GB"/>
        </w:rPr>
        <w:t xml:space="preserve">elected. In </w:t>
      </w:r>
      <w:r w:rsidR="00CA40C3" w:rsidRPr="00905424">
        <w:rPr>
          <w:rFonts w:asciiTheme="majorHAnsi" w:eastAsia="Calibri" w:hAnsiTheme="majorHAnsi" w:cstheme="majorHAnsi"/>
          <w:sz w:val="24"/>
          <w:szCs w:val="24"/>
          <w:lang w:val="en-GB"/>
        </w:rPr>
        <w:t xml:space="preserve">the </w:t>
      </w:r>
      <w:r w:rsidRPr="00905424">
        <w:rPr>
          <w:rFonts w:asciiTheme="majorHAnsi" w:eastAsia="Calibri" w:hAnsiTheme="majorHAnsi" w:cstheme="majorHAnsi"/>
          <w:sz w:val="24"/>
          <w:szCs w:val="24"/>
          <w:lang w:val="en-GB"/>
        </w:rPr>
        <w:t xml:space="preserve">case of equal votes, the voting is repeated only for the </w:t>
      </w:r>
      <w:r w:rsidR="00CA40C3" w:rsidRPr="00905424">
        <w:rPr>
          <w:rFonts w:asciiTheme="majorHAnsi" w:eastAsia="Calibri" w:hAnsiTheme="majorHAnsi" w:cstheme="majorHAnsi"/>
          <w:sz w:val="24"/>
          <w:szCs w:val="24"/>
          <w:lang w:val="en-GB"/>
        </w:rPr>
        <w:t>applicants concerned</w:t>
      </w:r>
      <w:r w:rsidRPr="00905424">
        <w:rPr>
          <w:rFonts w:asciiTheme="majorHAnsi" w:eastAsia="Calibri" w:hAnsiTheme="majorHAnsi" w:cstheme="majorHAnsi"/>
          <w:sz w:val="24"/>
          <w:szCs w:val="24"/>
          <w:lang w:val="en-GB"/>
        </w:rPr>
        <w:t xml:space="preserve">. </w:t>
      </w:r>
    </w:p>
    <w:p w14:paraId="21AD6C7F" w14:textId="7CE81C06" w:rsidR="006B47C9" w:rsidRPr="00905424" w:rsidRDefault="00A04538" w:rsidP="005E1D2B">
      <w:pPr>
        <w:widowControl w:val="0"/>
        <w:pBdr>
          <w:top w:val="nil"/>
          <w:left w:val="nil"/>
          <w:bottom w:val="nil"/>
          <w:right w:val="nil"/>
          <w:between w:val="nil"/>
        </w:pBdr>
        <w:spacing w:before="303" w:line="243" w:lineRule="auto"/>
        <w:ind w:left="7" w:right="107" w:hanging="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Two (2) persons attending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will </w:t>
      </w:r>
      <w:r w:rsidR="00DA2A75" w:rsidRPr="00905424">
        <w:rPr>
          <w:rFonts w:asciiTheme="majorHAnsi" w:eastAsia="Calibri" w:hAnsiTheme="majorHAnsi" w:cstheme="majorHAnsi"/>
          <w:sz w:val="24"/>
          <w:szCs w:val="24"/>
          <w:lang w:val="en-GB"/>
        </w:rPr>
        <w:t xml:space="preserve">be requested by the Executive Committee to </w:t>
      </w:r>
      <w:r w:rsidRPr="00905424">
        <w:rPr>
          <w:rFonts w:asciiTheme="majorHAnsi" w:eastAsia="Calibri" w:hAnsiTheme="majorHAnsi" w:cstheme="majorHAnsi"/>
          <w:sz w:val="24"/>
          <w:szCs w:val="24"/>
          <w:lang w:val="en-GB"/>
        </w:rPr>
        <w:t xml:space="preserve">act as vote counters, provided that they have no conflict of interest with the candidates and/or the </w:t>
      </w:r>
      <w:r w:rsidR="00581A38" w:rsidRPr="00905424">
        <w:rPr>
          <w:rFonts w:asciiTheme="majorHAnsi" w:eastAsia="Calibri" w:hAnsiTheme="majorHAnsi" w:cstheme="majorHAnsi"/>
          <w:sz w:val="24"/>
          <w:szCs w:val="24"/>
          <w:lang w:val="en-GB"/>
        </w:rPr>
        <w:t xml:space="preserve">institutions </w:t>
      </w:r>
      <w:r w:rsidRPr="00905424">
        <w:rPr>
          <w:rFonts w:asciiTheme="majorHAnsi" w:eastAsia="Calibri" w:hAnsiTheme="majorHAnsi" w:cstheme="majorHAnsi"/>
          <w:sz w:val="24"/>
          <w:szCs w:val="24"/>
          <w:lang w:val="en-GB"/>
        </w:rPr>
        <w:t xml:space="preserve">the candidates are affiliated with. They will be in charge of counting and checking the validity of all votes cast, and afterwards, of communicating the results to the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who will </w:t>
      </w:r>
      <w:r w:rsidR="00DA2A75" w:rsidRPr="00905424">
        <w:rPr>
          <w:rFonts w:asciiTheme="majorHAnsi" w:eastAsia="Calibri" w:hAnsiTheme="majorHAnsi" w:cstheme="majorHAnsi"/>
          <w:sz w:val="24"/>
          <w:szCs w:val="24"/>
          <w:lang w:val="en-GB"/>
        </w:rPr>
        <w:t xml:space="preserve">confirm </w:t>
      </w:r>
      <w:r w:rsidR="00CA40C3" w:rsidRPr="00905424">
        <w:rPr>
          <w:rFonts w:asciiTheme="majorHAnsi" w:eastAsia="Calibri" w:hAnsiTheme="majorHAnsi" w:cstheme="majorHAnsi"/>
          <w:sz w:val="24"/>
          <w:szCs w:val="24"/>
          <w:lang w:val="en-GB"/>
        </w:rPr>
        <w:t>the process</w:t>
      </w:r>
      <w:r w:rsidRPr="00905424">
        <w:rPr>
          <w:rFonts w:asciiTheme="majorHAnsi" w:eastAsia="Calibri" w:hAnsiTheme="majorHAnsi" w:cstheme="majorHAnsi"/>
          <w:sz w:val="24"/>
          <w:szCs w:val="24"/>
          <w:lang w:val="en-GB"/>
        </w:rPr>
        <w:t xml:space="preserve"> and </w:t>
      </w:r>
      <w:r w:rsidR="00CA40C3" w:rsidRPr="00905424">
        <w:rPr>
          <w:rFonts w:asciiTheme="majorHAnsi" w:eastAsia="Calibri" w:hAnsiTheme="majorHAnsi" w:cstheme="majorHAnsi"/>
          <w:sz w:val="24"/>
          <w:szCs w:val="24"/>
          <w:lang w:val="en-GB"/>
        </w:rPr>
        <w:t xml:space="preserve">announce the results </w:t>
      </w:r>
      <w:r w:rsidRPr="00905424">
        <w:rPr>
          <w:rFonts w:asciiTheme="majorHAnsi" w:eastAsia="Calibri" w:hAnsiTheme="majorHAnsi" w:cstheme="majorHAnsi"/>
          <w:sz w:val="24"/>
          <w:szCs w:val="24"/>
          <w:lang w:val="en-GB"/>
        </w:rPr>
        <w:t xml:space="preserve">to the General Assembly. </w:t>
      </w:r>
    </w:p>
    <w:p w14:paraId="1527FFEF" w14:textId="22C2CD26" w:rsidR="006B47C9" w:rsidRPr="00905424" w:rsidRDefault="00115154" w:rsidP="005E1D2B">
      <w:pPr>
        <w:widowControl w:val="0"/>
        <w:pBdr>
          <w:top w:val="nil"/>
          <w:left w:val="nil"/>
          <w:bottom w:val="nil"/>
          <w:right w:val="nil"/>
          <w:between w:val="nil"/>
        </w:pBdr>
        <w:spacing w:before="301" w:line="244" w:lineRule="auto"/>
        <w:ind w:left="16" w:right="109" w:hanging="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According to Belgian Law, the names and identities of the</w:t>
      </w:r>
      <w:r w:rsidR="00A04538" w:rsidRPr="00905424">
        <w:rPr>
          <w:rFonts w:asciiTheme="majorHAnsi" w:eastAsia="Calibri" w:hAnsiTheme="majorHAnsi" w:cstheme="majorHAnsi"/>
          <w:sz w:val="24"/>
          <w:szCs w:val="24"/>
          <w:lang w:val="en-GB"/>
        </w:rPr>
        <w:t xml:space="preserve"> newly elected Executive Committee, including the </w:t>
      </w:r>
      <w:r w:rsidR="005F6898" w:rsidRPr="00905424">
        <w:rPr>
          <w:rFonts w:asciiTheme="majorHAnsi" w:eastAsia="Calibri" w:hAnsiTheme="majorHAnsi" w:cstheme="majorHAnsi"/>
          <w:sz w:val="24"/>
          <w:szCs w:val="24"/>
          <w:lang w:val="en-GB"/>
        </w:rPr>
        <w:t>President</w:t>
      </w:r>
      <w:r w:rsidR="00A04538"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must</w:t>
      </w:r>
      <w:r w:rsidR="00A04538" w:rsidRPr="00905424">
        <w:rPr>
          <w:rFonts w:asciiTheme="majorHAnsi" w:eastAsia="Calibri" w:hAnsiTheme="majorHAnsi" w:cstheme="majorHAnsi"/>
          <w:sz w:val="24"/>
          <w:szCs w:val="24"/>
          <w:lang w:val="en-GB"/>
        </w:rPr>
        <w:t xml:space="preserve"> be communicated to the Belgian </w:t>
      </w:r>
      <w:r w:rsidRPr="00905424">
        <w:rPr>
          <w:rFonts w:asciiTheme="majorHAnsi" w:eastAsia="Calibri" w:hAnsiTheme="majorHAnsi" w:cstheme="majorHAnsi"/>
          <w:sz w:val="24"/>
          <w:szCs w:val="24"/>
          <w:lang w:val="en-GB"/>
        </w:rPr>
        <w:t>register for AISBL’s.</w:t>
      </w:r>
      <w:r w:rsidR="00A04538" w:rsidRPr="00905424">
        <w:rPr>
          <w:rFonts w:asciiTheme="majorHAnsi" w:eastAsia="Calibri" w:hAnsiTheme="majorHAnsi" w:cstheme="majorHAnsi"/>
          <w:sz w:val="24"/>
          <w:szCs w:val="24"/>
          <w:lang w:val="en-GB"/>
        </w:rPr>
        <w:t xml:space="preserve">. The outgoing Executive Committee will continue in its duty until the </w:t>
      </w:r>
      <w:r w:rsidR="008D4899" w:rsidRPr="00905424">
        <w:rPr>
          <w:rFonts w:asciiTheme="majorHAnsi" w:eastAsia="Calibri" w:hAnsiTheme="majorHAnsi" w:cstheme="majorHAnsi"/>
          <w:sz w:val="24"/>
          <w:szCs w:val="24"/>
          <w:lang w:val="en-GB"/>
        </w:rPr>
        <w:t xml:space="preserve">end of </w:t>
      </w:r>
      <w:r w:rsidR="001D3E63" w:rsidRPr="00905424">
        <w:rPr>
          <w:rFonts w:asciiTheme="majorHAnsi" w:eastAsia="Calibri" w:hAnsiTheme="majorHAnsi" w:cstheme="majorHAnsi"/>
          <w:sz w:val="24"/>
          <w:szCs w:val="24"/>
          <w:lang w:val="en-GB"/>
        </w:rPr>
        <w:t xml:space="preserve">the </w:t>
      </w:r>
      <w:r w:rsidR="00322D97" w:rsidRPr="00905424">
        <w:rPr>
          <w:rFonts w:asciiTheme="majorHAnsi" w:eastAsia="Calibri" w:hAnsiTheme="majorHAnsi" w:cstheme="majorHAnsi"/>
          <w:sz w:val="24"/>
          <w:szCs w:val="24"/>
          <w:lang w:val="en-GB"/>
        </w:rPr>
        <w:t>General Assembly</w:t>
      </w:r>
      <w:r w:rsidR="00A04538" w:rsidRPr="00905424">
        <w:rPr>
          <w:rFonts w:asciiTheme="majorHAnsi" w:eastAsia="Calibri" w:hAnsiTheme="majorHAnsi" w:cstheme="majorHAnsi"/>
          <w:sz w:val="24"/>
          <w:szCs w:val="24"/>
          <w:lang w:val="en-GB"/>
        </w:rPr>
        <w:t xml:space="preserve"> in which the elections occurred.</w:t>
      </w:r>
    </w:p>
    <w:p w14:paraId="3A92255A" w14:textId="77777777" w:rsidR="006B47C9" w:rsidRPr="00905424" w:rsidRDefault="00A04538" w:rsidP="005E1D2B">
      <w:pPr>
        <w:widowControl w:val="0"/>
        <w:pBdr>
          <w:top w:val="nil"/>
          <w:left w:val="nil"/>
          <w:bottom w:val="nil"/>
          <w:right w:val="nil"/>
          <w:between w:val="nil"/>
        </w:pBdr>
        <w:spacing w:before="301" w:line="240" w:lineRule="auto"/>
        <w:ind w:left="22"/>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10. ACTIONS </w:t>
      </w:r>
    </w:p>
    <w:p w14:paraId="60434077" w14:textId="04365534" w:rsidR="00A05431" w:rsidRPr="00905424" w:rsidRDefault="00A04538" w:rsidP="005E1D2B">
      <w:pPr>
        <w:widowControl w:val="0"/>
        <w:pBdr>
          <w:top w:val="nil"/>
          <w:left w:val="nil"/>
          <w:bottom w:val="nil"/>
          <w:right w:val="nil"/>
          <w:between w:val="nil"/>
        </w:pBdr>
        <w:spacing w:line="244" w:lineRule="auto"/>
        <w:ind w:left="21" w:right="109" w:firstLine="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To achieve its </w:t>
      </w:r>
      <w:r w:rsidR="0007507A" w:rsidRPr="00905424">
        <w:rPr>
          <w:rFonts w:asciiTheme="majorHAnsi" w:eastAsia="Calibri" w:hAnsiTheme="majorHAnsi" w:cstheme="majorHAnsi"/>
          <w:sz w:val="24"/>
          <w:szCs w:val="24"/>
          <w:lang w:val="en-GB"/>
        </w:rPr>
        <w:t>objectives</w:t>
      </w:r>
      <w:r w:rsidRPr="00905424">
        <w:rPr>
          <w:rFonts w:asciiTheme="majorHAnsi" w:eastAsia="Calibri" w:hAnsiTheme="majorHAnsi" w:cstheme="majorHAnsi"/>
          <w:sz w:val="24"/>
          <w:szCs w:val="24"/>
          <w:lang w:val="en-GB"/>
        </w:rPr>
        <w:t xml:space="preserve">, an Action </w:t>
      </w:r>
      <w:r w:rsidR="008D4899" w:rsidRPr="00905424">
        <w:rPr>
          <w:rFonts w:asciiTheme="majorHAnsi" w:eastAsia="Calibri" w:hAnsiTheme="majorHAnsi" w:cstheme="majorHAnsi"/>
          <w:sz w:val="24"/>
          <w:szCs w:val="24"/>
          <w:lang w:val="en-GB"/>
        </w:rPr>
        <w:t xml:space="preserve">(see Statutes Article 5) </w:t>
      </w:r>
      <w:r w:rsidRPr="00905424">
        <w:rPr>
          <w:rFonts w:asciiTheme="majorHAnsi" w:eastAsia="Calibri" w:hAnsiTheme="majorHAnsi" w:cstheme="majorHAnsi"/>
          <w:sz w:val="24"/>
          <w:szCs w:val="24"/>
          <w:lang w:val="en-GB"/>
        </w:rPr>
        <w:t>can be established within CETAF, via collaboration between members</w:t>
      </w:r>
      <w:r w:rsidR="0007507A" w:rsidRPr="00905424">
        <w:rPr>
          <w:rFonts w:asciiTheme="majorHAnsi" w:eastAsia="Calibri" w:hAnsiTheme="majorHAnsi" w:cstheme="majorHAnsi"/>
          <w:sz w:val="24"/>
          <w:szCs w:val="24"/>
          <w:lang w:val="en-GB"/>
        </w:rPr>
        <w:t xml:space="preserve"> and/or </w:t>
      </w:r>
      <w:r w:rsidRPr="00905424">
        <w:rPr>
          <w:rFonts w:asciiTheme="majorHAnsi" w:eastAsia="Calibri" w:hAnsiTheme="majorHAnsi" w:cstheme="majorHAnsi"/>
          <w:sz w:val="24"/>
          <w:szCs w:val="24"/>
          <w:lang w:val="en-GB"/>
        </w:rPr>
        <w:t xml:space="preserve">CETAF </w:t>
      </w:r>
      <w:r w:rsidR="00A05431" w:rsidRPr="00905424">
        <w:rPr>
          <w:rFonts w:asciiTheme="majorHAnsi" w:eastAsia="Calibri" w:hAnsiTheme="majorHAnsi" w:cstheme="majorHAnsi"/>
          <w:sz w:val="24"/>
          <w:szCs w:val="24"/>
          <w:lang w:val="en-GB"/>
        </w:rPr>
        <w:t xml:space="preserve">body </w:t>
      </w:r>
      <w:r w:rsidRPr="00905424">
        <w:rPr>
          <w:rFonts w:asciiTheme="majorHAnsi" w:eastAsia="Calibri" w:hAnsiTheme="majorHAnsi" w:cstheme="majorHAnsi"/>
          <w:sz w:val="24"/>
          <w:szCs w:val="24"/>
          <w:lang w:val="en-GB"/>
        </w:rPr>
        <w:t xml:space="preserve">(working </w:t>
      </w:r>
      <w:r w:rsidR="008D4899" w:rsidRPr="00905424">
        <w:rPr>
          <w:rFonts w:asciiTheme="majorHAnsi" w:eastAsia="Calibri" w:hAnsiTheme="majorHAnsi" w:cstheme="majorHAnsi"/>
          <w:sz w:val="24"/>
          <w:szCs w:val="24"/>
          <w:lang w:val="en-GB"/>
        </w:rPr>
        <w:t>groups</w:t>
      </w:r>
      <w:r w:rsidRPr="00905424">
        <w:rPr>
          <w:rFonts w:asciiTheme="majorHAnsi" w:eastAsia="Calibri" w:hAnsiTheme="majorHAnsi" w:cstheme="majorHAnsi"/>
          <w:sz w:val="24"/>
          <w:szCs w:val="24"/>
          <w:lang w:val="en-GB"/>
        </w:rPr>
        <w:t xml:space="preserve">, special interest groups and </w:t>
      </w:r>
      <w:r w:rsidR="0007507A" w:rsidRPr="00905424">
        <w:rPr>
          <w:rFonts w:asciiTheme="majorHAnsi" w:eastAsia="Calibri" w:hAnsiTheme="majorHAnsi" w:cstheme="majorHAnsi"/>
          <w:sz w:val="24"/>
          <w:szCs w:val="24"/>
          <w:lang w:val="en-GB"/>
        </w:rPr>
        <w:t>other collaborative working initiatives – see under Article 5 - Coordination</w:t>
      </w:r>
      <w:r w:rsidRPr="00905424">
        <w:rPr>
          <w:rFonts w:asciiTheme="majorHAnsi" w:eastAsia="Calibri" w:hAnsiTheme="majorHAnsi" w:cstheme="majorHAnsi"/>
          <w:sz w:val="24"/>
          <w:szCs w:val="24"/>
          <w:lang w:val="en-GB"/>
        </w:rPr>
        <w:t xml:space="preserve">) </w:t>
      </w:r>
    </w:p>
    <w:p w14:paraId="59E5802C" w14:textId="46ACD4C3" w:rsidR="006B47C9" w:rsidRPr="00905424" w:rsidRDefault="00DA2A75" w:rsidP="005E1D2B">
      <w:pPr>
        <w:widowControl w:val="0"/>
        <w:pBdr>
          <w:top w:val="nil"/>
          <w:left w:val="nil"/>
          <w:bottom w:val="nil"/>
          <w:right w:val="nil"/>
          <w:between w:val="nil"/>
        </w:pBdr>
        <w:spacing w:before="300" w:line="243" w:lineRule="auto"/>
        <w:ind w:left="9" w:right="107" w:firstLine="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CETAF bodies should be open to</w:t>
      </w:r>
      <w:r w:rsidR="002B2AE8" w:rsidRPr="00905424">
        <w:rPr>
          <w:rFonts w:asciiTheme="majorHAnsi" w:eastAsia="Calibri" w:hAnsiTheme="majorHAnsi" w:cstheme="majorHAnsi"/>
          <w:sz w:val="24"/>
          <w:szCs w:val="24"/>
          <w:lang w:val="en-GB"/>
        </w:rPr>
        <w:t xml:space="preserve"> any member interested in jo</w:t>
      </w:r>
      <w:r w:rsidRPr="00905424">
        <w:rPr>
          <w:rFonts w:asciiTheme="majorHAnsi" w:eastAsia="Calibri" w:hAnsiTheme="majorHAnsi" w:cstheme="majorHAnsi"/>
          <w:sz w:val="24"/>
          <w:szCs w:val="24"/>
          <w:lang w:val="en-GB"/>
        </w:rPr>
        <w:t>i</w:t>
      </w:r>
      <w:r w:rsidR="002B2AE8" w:rsidRPr="00905424">
        <w:rPr>
          <w:rFonts w:asciiTheme="majorHAnsi" w:eastAsia="Calibri" w:hAnsiTheme="majorHAnsi" w:cstheme="majorHAnsi"/>
          <w:sz w:val="24"/>
          <w:szCs w:val="24"/>
          <w:lang w:val="en-GB"/>
        </w:rPr>
        <w:t>ni</w:t>
      </w:r>
      <w:r w:rsidRPr="00905424">
        <w:rPr>
          <w:rFonts w:asciiTheme="majorHAnsi" w:eastAsia="Calibri" w:hAnsiTheme="majorHAnsi" w:cstheme="majorHAnsi"/>
          <w:sz w:val="24"/>
          <w:szCs w:val="24"/>
          <w:lang w:val="en-GB"/>
        </w:rPr>
        <w:t>ng.</w:t>
      </w:r>
      <w:r w:rsidR="00905424">
        <w:rPr>
          <w:rFonts w:asciiTheme="majorHAnsi" w:eastAsia="Calibri" w:hAnsiTheme="majorHAnsi" w:cstheme="majorHAnsi"/>
          <w:sz w:val="24"/>
          <w:szCs w:val="24"/>
          <w:lang w:val="en-GB"/>
        </w:rPr>
        <w:t xml:space="preserve"> </w:t>
      </w:r>
      <w:r w:rsidR="00A04538" w:rsidRPr="00905424">
        <w:rPr>
          <w:rFonts w:asciiTheme="majorHAnsi" w:eastAsia="Calibri" w:hAnsiTheme="majorHAnsi" w:cstheme="majorHAnsi"/>
          <w:sz w:val="24"/>
          <w:szCs w:val="24"/>
          <w:lang w:val="en-GB"/>
        </w:rPr>
        <w:t xml:space="preserve">For the establishment of a CETAF Action (via a CETAF body), a proposal needs to be submitted to the Executive Committee and </w:t>
      </w:r>
      <w:r w:rsidR="00322D97" w:rsidRPr="00905424">
        <w:rPr>
          <w:rFonts w:asciiTheme="majorHAnsi" w:eastAsia="Calibri" w:hAnsiTheme="majorHAnsi" w:cstheme="majorHAnsi"/>
          <w:sz w:val="24"/>
          <w:szCs w:val="24"/>
          <w:lang w:val="en-GB"/>
        </w:rPr>
        <w:t>General Assembly</w:t>
      </w:r>
      <w:r w:rsidR="00A04538" w:rsidRPr="00905424">
        <w:rPr>
          <w:rFonts w:asciiTheme="majorHAnsi" w:eastAsia="Calibri" w:hAnsiTheme="majorHAnsi" w:cstheme="majorHAnsi"/>
          <w:sz w:val="24"/>
          <w:szCs w:val="24"/>
          <w:lang w:val="en-GB"/>
        </w:rPr>
        <w:t xml:space="preserve"> for approval. A proposal should specify the overall aims, products, term and timeline (if the Action was to be effective for a limited period of time), resources ascribed for its functioning and development, and the coordinator(s)</w:t>
      </w:r>
      <w:r w:rsidRPr="00905424">
        <w:rPr>
          <w:rFonts w:asciiTheme="majorHAnsi" w:eastAsia="Calibri" w:hAnsiTheme="majorHAnsi" w:cstheme="majorHAnsi"/>
          <w:sz w:val="24"/>
          <w:szCs w:val="24"/>
          <w:lang w:val="en-GB"/>
        </w:rPr>
        <w:t xml:space="preserve"> or leaders</w:t>
      </w:r>
      <w:r w:rsidR="00A04538" w:rsidRPr="00905424">
        <w:rPr>
          <w:rFonts w:asciiTheme="majorHAnsi" w:eastAsia="Calibri" w:hAnsiTheme="majorHAnsi" w:cstheme="majorHAnsi"/>
          <w:sz w:val="24"/>
          <w:szCs w:val="24"/>
          <w:lang w:val="en-GB"/>
        </w:rPr>
        <w:t xml:space="preserve"> of the </w:t>
      </w:r>
      <w:r w:rsidRPr="00905424">
        <w:rPr>
          <w:rFonts w:asciiTheme="majorHAnsi" w:eastAsia="Calibri" w:hAnsiTheme="majorHAnsi" w:cstheme="majorHAnsi"/>
          <w:sz w:val="24"/>
          <w:szCs w:val="24"/>
          <w:lang w:val="en-GB"/>
        </w:rPr>
        <w:t>A</w:t>
      </w:r>
      <w:r w:rsidR="00905424">
        <w:rPr>
          <w:rFonts w:asciiTheme="majorHAnsi" w:eastAsia="Calibri" w:hAnsiTheme="majorHAnsi" w:cstheme="majorHAnsi"/>
          <w:sz w:val="24"/>
          <w:szCs w:val="24"/>
          <w:lang w:val="en-GB"/>
        </w:rPr>
        <w:t>ction</w:t>
      </w:r>
      <w:r w:rsidR="00A04538" w:rsidRPr="00905424">
        <w:rPr>
          <w:rFonts w:asciiTheme="majorHAnsi" w:eastAsia="Calibri" w:hAnsiTheme="majorHAnsi" w:cstheme="majorHAnsi"/>
          <w:sz w:val="24"/>
          <w:szCs w:val="24"/>
          <w:lang w:val="en-GB"/>
        </w:rPr>
        <w:t xml:space="preserve">. </w:t>
      </w:r>
    </w:p>
    <w:p w14:paraId="547302D5" w14:textId="76834ADD" w:rsidR="006B47C9" w:rsidRPr="00905424" w:rsidRDefault="00A04538" w:rsidP="005E1D2B">
      <w:pPr>
        <w:widowControl w:val="0"/>
        <w:pBdr>
          <w:top w:val="nil"/>
          <w:left w:val="nil"/>
          <w:bottom w:val="nil"/>
          <w:right w:val="nil"/>
          <w:between w:val="nil"/>
        </w:pBdr>
        <w:spacing w:before="301" w:line="244" w:lineRule="auto"/>
        <w:ind w:left="11" w:right="107" w:firstLine="13"/>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For the implementation and operation of a specific Action, the participating members should develop </w:t>
      </w:r>
      <w:r w:rsidR="00A05431" w:rsidRPr="00905424">
        <w:rPr>
          <w:rFonts w:asciiTheme="majorHAnsi" w:eastAsia="Calibri" w:hAnsiTheme="majorHAnsi" w:cstheme="majorHAnsi"/>
          <w:sz w:val="24"/>
          <w:szCs w:val="24"/>
          <w:lang w:val="en-GB"/>
        </w:rPr>
        <w:t xml:space="preserve">Terms of Reference </w:t>
      </w:r>
      <w:r w:rsidRPr="00905424">
        <w:rPr>
          <w:rFonts w:asciiTheme="majorHAnsi" w:eastAsia="Calibri" w:hAnsiTheme="majorHAnsi" w:cstheme="majorHAnsi"/>
          <w:sz w:val="24"/>
          <w:szCs w:val="24"/>
          <w:lang w:val="en-GB"/>
        </w:rPr>
        <w:t xml:space="preserve">and </w:t>
      </w:r>
      <w:r w:rsidR="00A05431" w:rsidRPr="00905424">
        <w:rPr>
          <w:rFonts w:asciiTheme="majorHAnsi" w:eastAsia="Calibri" w:hAnsiTheme="majorHAnsi" w:cstheme="majorHAnsi"/>
          <w:sz w:val="24"/>
          <w:szCs w:val="24"/>
          <w:lang w:val="en-GB"/>
        </w:rPr>
        <w:t>a Work P</w:t>
      </w:r>
      <w:r w:rsidR="00241EBD">
        <w:rPr>
          <w:rFonts w:asciiTheme="majorHAnsi" w:eastAsia="Calibri" w:hAnsiTheme="majorHAnsi" w:cstheme="majorHAnsi"/>
          <w:sz w:val="24"/>
          <w:szCs w:val="24"/>
          <w:lang w:val="en-GB"/>
        </w:rPr>
        <w:t>la</w:t>
      </w:r>
      <w:r w:rsidR="00F45E7A">
        <w:rPr>
          <w:rFonts w:asciiTheme="majorHAnsi" w:eastAsia="Calibri" w:hAnsiTheme="majorHAnsi" w:cstheme="majorHAnsi"/>
          <w:sz w:val="24"/>
          <w:szCs w:val="24"/>
          <w:lang w:val="en-GB"/>
        </w:rPr>
        <w:t>n</w:t>
      </w:r>
      <w:r w:rsidRPr="00905424">
        <w:rPr>
          <w:rFonts w:asciiTheme="majorHAnsi" w:eastAsia="Calibri" w:hAnsiTheme="majorHAnsi" w:cstheme="majorHAnsi"/>
          <w:sz w:val="24"/>
          <w:szCs w:val="24"/>
          <w:lang w:val="en-GB"/>
        </w:rPr>
        <w:t xml:space="preserve">, according to </w:t>
      </w:r>
      <w:r w:rsidR="00A05431" w:rsidRPr="00905424">
        <w:rPr>
          <w:rFonts w:asciiTheme="majorHAnsi" w:eastAsia="Calibri" w:hAnsiTheme="majorHAnsi" w:cstheme="majorHAnsi"/>
          <w:sz w:val="24"/>
          <w:szCs w:val="24"/>
          <w:lang w:val="en-GB"/>
        </w:rPr>
        <w:t xml:space="preserve">the </w:t>
      </w:r>
      <w:r w:rsidRPr="00241EBD">
        <w:rPr>
          <w:rFonts w:asciiTheme="majorHAnsi" w:eastAsia="Calibri" w:hAnsiTheme="majorHAnsi" w:cstheme="majorHAnsi"/>
          <w:sz w:val="24"/>
          <w:szCs w:val="24"/>
          <w:lang w:val="en-GB"/>
        </w:rPr>
        <w:t xml:space="preserve">CETAF </w:t>
      </w:r>
      <w:r w:rsidR="00241EBD" w:rsidRPr="00241EBD">
        <w:rPr>
          <w:rFonts w:asciiTheme="majorHAnsi" w:eastAsia="Calibri" w:hAnsiTheme="majorHAnsi" w:cstheme="majorHAnsi"/>
          <w:sz w:val="24"/>
          <w:szCs w:val="24"/>
          <w:lang w:val="en-GB"/>
        </w:rPr>
        <w:t>G</w:t>
      </w:r>
      <w:r w:rsidRPr="00241EBD">
        <w:rPr>
          <w:rFonts w:asciiTheme="majorHAnsi" w:eastAsia="Calibri" w:hAnsiTheme="majorHAnsi" w:cstheme="majorHAnsi"/>
          <w:sz w:val="24"/>
          <w:szCs w:val="24"/>
          <w:lang w:val="en-GB"/>
        </w:rPr>
        <w:t>uidelines on working groups</w:t>
      </w:r>
      <w:r w:rsidR="00A05431" w:rsidRPr="00905424">
        <w:rPr>
          <w:rFonts w:asciiTheme="majorHAnsi" w:eastAsia="Calibri" w:hAnsiTheme="majorHAnsi" w:cstheme="majorHAnsi"/>
          <w:sz w:val="24"/>
          <w:szCs w:val="24"/>
          <w:lang w:val="en-GB"/>
        </w:rPr>
        <w:t xml:space="preserve"> and in accordance with the </w:t>
      </w:r>
      <w:r w:rsidRPr="00905424">
        <w:rPr>
          <w:rFonts w:asciiTheme="majorHAnsi" w:eastAsia="Calibri" w:hAnsiTheme="majorHAnsi" w:cstheme="majorHAnsi"/>
          <w:sz w:val="24"/>
          <w:szCs w:val="24"/>
          <w:lang w:val="en-GB"/>
        </w:rPr>
        <w:t>CETAF Statutes</w:t>
      </w:r>
      <w:r w:rsidR="00A05431" w:rsidRPr="00905424">
        <w:rPr>
          <w:rFonts w:asciiTheme="majorHAnsi" w:eastAsia="Calibri" w:hAnsiTheme="majorHAnsi" w:cstheme="majorHAnsi"/>
          <w:sz w:val="24"/>
          <w:szCs w:val="24"/>
          <w:lang w:val="en-GB"/>
        </w:rPr>
        <w:t xml:space="preserve"> and the CETAF Strategy and Strategic Development Plan in effect</w:t>
      </w:r>
      <w:r w:rsidRPr="00905424">
        <w:rPr>
          <w:rFonts w:asciiTheme="majorHAnsi" w:eastAsia="Calibri" w:hAnsiTheme="majorHAnsi" w:cstheme="majorHAnsi"/>
          <w:sz w:val="24"/>
          <w:szCs w:val="24"/>
          <w:lang w:val="en-GB"/>
        </w:rPr>
        <w:t xml:space="preserve">. </w:t>
      </w:r>
    </w:p>
    <w:p w14:paraId="3C0E3271" w14:textId="72C2A362" w:rsidR="00467370" w:rsidRPr="00905424" w:rsidRDefault="00A04538" w:rsidP="005E1D2B">
      <w:pPr>
        <w:widowControl w:val="0"/>
        <w:pBdr>
          <w:top w:val="nil"/>
          <w:left w:val="nil"/>
          <w:bottom w:val="nil"/>
          <w:right w:val="nil"/>
          <w:between w:val="nil"/>
        </w:pBdr>
        <w:spacing w:before="303" w:line="243" w:lineRule="auto"/>
        <w:ind w:left="22" w:right="107" w:firstLine="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If resources are committed </w:t>
      </w:r>
      <w:r w:rsidR="00467370" w:rsidRPr="00905424">
        <w:rPr>
          <w:rFonts w:asciiTheme="majorHAnsi" w:eastAsia="Calibri" w:hAnsiTheme="majorHAnsi" w:cstheme="majorHAnsi"/>
          <w:sz w:val="24"/>
          <w:szCs w:val="24"/>
          <w:lang w:val="en-GB"/>
        </w:rPr>
        <w:t>to an Acti</w:t>
      </w:r>
      <w:r w:rsidR="00241EBD">
        <w:rPr>
          <w:rFonts w:asciiTheme="majorHAnsi" w:eastAsia="Calibri" w:hAnsiTheme="majorHAnsi" w:cstheme="majorHAnsi"/>
          <w:sz w:val="24"/>
          <w:szCs w:val="24"/>
          <w:lang w:val="en-GB"/>
        </w:rPr>
        <w:t>on</w:t>
      </w:r>
      <w:r w:rsidR="00467370"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by participating member</w:t>
      </w:r>
      <w:r w:rsidR="00A05431" w:rsidRPr="00905424">
        <w:rPr>
          <w:rFonts w:asciiTheme="majorHAnsi" w:eastAsia="Calibri" w:hAnsiTheme="majorHAnsi" w:cstheme="majorHAnsi"/>
          <w:sz w:val="24"/>
          <w:szCs w:val="24"/>
          <w:lang w:val="en-GB"/>
        </w:rPr>
        <w:t xml:space="preserve"> institution</w:t>
      </w:r>
      <w:r w:rsidRPr="00905424">
        <w:rPr>
          <w:rFonts w:asciiTheme="majorHAnsi" w:eastAsia="Calibri" w:hAnsiTheme="majorHAnsi" w:cstheme="majorHAnsi"/>
          <w:sz w:val="24"/>
          <w:szCs w:val="24"/>
          <w:lang w:val="en-GB"/>
        </w:rPr>
        <w:t xml:space="preserve">s, </w:t>
      </w:r>
      <w:r w:rsidR="00467370" w:rsidRPr="00905424">
        <w:rPr>
          <w:rFonts w:asciiTheme="majorHAnsi" w:eastAsia="Calibri" w:hAnsiTheme="majorHAnsi" w:cstheme="majorHAnsi"/>
          <w:sz w:val="24"/>
          <w:szCs w:val="24"/>
          <w:lang w:val="en-GB"/>
        </w:rPr>
        <w:t xml:space="preserve">those </w:t>
      </w:r>
      <w:r w:rsidRPr="00905424">
        <w:rPr>
          <w:rFonts w:asciiTheme="majorHAnsi" w:eastAsia="Calibri" w:hAnsiTheme="majorHAnsi" w:cstheme="majorHAnsi"/>
          <w:sz w:val="24"/>
          <w:szCs w:val="24"/>
          <w:lang w:val="en-GB"/>
        </w:rPr>
        <w:t>resources remain under the</w:t>
      </w:r>
      <w:r w:rsidR="00467370" w:rsidRPr="00905424">
        <w:rPr>
          <w:rFonts w:asciiTheme="majorHAnsi" w:eastAsia="Calibri" w:hAnsiTheme="majorHAnsi" w:cstheme="majorHAnsi"/>
          <w:sz w:val="24"/>
          <w:szCs w:val="24"/>
          <w:lang w:val="en-GB"/>
        </w:rPr>
        <w:t>ir</w:t>
      </w:r>
      <w:r w:rsidRPr="00905424">
        <w:rPr>
          <w:rFonts w:asciiTheme="majorHAnsi" w:eastAsia="Calibri" w:hAnsiTheme="majorHAnsi" w:cstheme="majorHAnsi"/>
          <w:sz w:val="24"/>
          <w:szCs w:val="24"/>
          <w:lang w:val="en-GB"/>
        </w:rPr>
        <w:t xml:space="preserve"> authority</w:t>
      </w:r>
      <w:r w:rsidR="00467370" w:rsidRPr="00905424">
        <w:rPr>
          <w:rFonts w:asciiTheme="majorHAnsi" w:eastAsia="Calibri" w:hAnsiTheme="majorHAnsi" w:cstheme="majorHAnsi"/>
          <w:sz w:val="24"/>
          <w:szCs w:val="24"/>
          <w:lang w:val="en-GB"/>
        </w:rPr>
        <w:t xml:space="preserve"> thus avoiding the situation where CETAF must act as a contractor</w:t>
      </w:r>
      <w:r w:rsidR="002B2AE8" w:rsidRPr="00905424">
        <w:rPr>
          <w:rFonts w:asciiTheme="majorHAnsi" w:eastAsia="Calibri" w:hAnsiTheme="majorHAnsi" w:cstheme="majorHAnsi"/>
          <w:sz w:val="24"/>
          <w:szCs w:val="24"/>
          <w:lang w:val="en-GB"/>
        </w:rPr>
        <w:t>/financial manager</w:t>
      </w:r>
      <w:r w:rsidR="00F45E7A">
        <w:rPr>
          <w:rFonts w:asciiTheme="majorHAnsi" w:eastAsia="Calibri" w:hAnsiTheme="majorHAnsi" w:cstheme="majorHAnsi"/>
          <w:sz w:val="24"/>
          <w:szCs w:val="24"/>
          <w:lang w:val="en-GB"/>
        </w:rPr>
        <w:t>.</w:t>
      </w:r>
    </w:p>
    <w:p w14:paraId="547A17B9" w14:textId="40FDCD69" w:rsidR="006B47C9" w:rsidRPr="00905424" w:rsidRDefault="00A04538" w:rsidP="005E1D2B">
      <w:pPr>
        <w:widowControl w:val="0"/>
        <w:pBdr>
          <w:top w:val="nil"/>
          <w:left w:val="nil"/>
          <w:bottom w:val="nil"/>
          <w:right w:val="nil"/>
          <w:between w:val="nil"/>
        </w:pBdr>
        <w:spacing w:before="301" w:line="243" w:lineRule="auto"/>
        <w:ind w:left="9" w:right="109" w:firstLine="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lastRenderedPageBreak/>
        <w:t xml:space="preserve">If additional economic support for the organization, dissemination and development of </w:t>
      </w:r>
      <w:r w:rsidR="00467370" w:rsidRPr="00905424">
        <w:rPr>
          <w:rFonts w:asciiTheme="majorHAnsi" w:eastAsia="Calibri" w:hAnsiTheme="majorHAnsi" w:cstheme="majorHAnsi"/>
          <w:sz w:val="24"/>
          <w:szCs w:val="24"/>
          <w:lang w:val="en-GB"/>
        </w:rPr>
        <w:t>an Acti</w:t>
      </w:r>
      <w:r w:rsidR="00241EBD">
        <w:rPr>
          <w:rFonts w:asciiTheme="majorHAnsi" w:eastAsia="Calibri" w:hAnsiTheme="majorHAnsi" w:cstheme="majorHAnsi"/>
          <w:sz w:val="24"/>
          <w:szCs w:val="24"/>
          <w:lang w:val="en-GB"/>
        </w:rPr>
        <w:t>on</w:t>
      </w:r>
      <w:r w:rsidRPr="00905424">
        <w:rPr>
          <w:rFonts w:asciiTheme="majorHAnsi" w:eastAsia="Calibri" w:hAnsiTheme="majorHAnsi" w:cstheme="majorHAnsi"/>
          <w:sz w:val="24"/>
          <w:szCs w:val="24"/>
          <w:lang w:val="en-GB"/>
        </w:rPr>
        <w:t xml:space="preserve"> is required from CETAF</w:t>
      </w:r>
      <w:r w:rsidR="00467370" w:rsidRPr="00905424">
        <w:rPr>
          <w:rFonts w:asciiTheme="majorHAnsi" w:eastAsia="Calibri" w:hAnsiTheme="majorHAnsi" w:cstheme="majorHAnsi"/>
          <w:sz w:val="24"/>
          <w:szCs w:val="24"/>
          <w:lang w:val="en-GB"/>
        </w:rPr>
        <w:t xml:space="preserve"> (</w:t>
      </w:r>
      <w:r w:rsidR="00241EBD">
        <w:rPr>
          <w:rFonts w:asciiTheme="majorHAnsi" w:eastAsia="Calibri" w:hAnsiTheme="majorHAnsi" w:cstheme="majorHAnsi"/>
          <w:sz w:val="24"/>
          <w:szCs w:val="24"/>
          <w:lang w:val="en-GB"/>
        </w:rPr>
        <w:t xml:space="preserve">cf. </w:t>
      </w:r>
      <w:r w:rsidR="002B2AE8" w:rsidRPr="00905424">
        <w:rPr>
          <w:rFonts w:asciiTheme="majorHAnsi" w:eastAsia="Calibri" w:hAnsiTheme="majorHAnsi" w:cstheme="majorHAnsi"/>
          <w:sz w:val="24"/>
          <w:szCs w:val="24"/>
          <w:lang w:val="en-GB"/>
        </w:rPr>
        <w:t>b</w:t>
      </w:r>
      <w:r w:rsidR="00467370" w:rsidRPr="00905424">
        <w:rPr>
          <w:rFonts w:asciiTheme="majorHAnsi" w:eastAsia="Calibri" w:hAnsiTheme="majorHAnsi" w:cstheme="majorHAnsi"/>
          <w:sz w:val="24"/>
          <w:szCs w:val="24"/>
          <w:lang w:val="en-GB"/>
        </w:rPr>
        <w:t>udget line for CETAF bodies)</w:t>
      </w:r>
      <w:r w:rsidRPr="00905424">
        <w:rPr>
          <w:rFonts w:asciiTheme="majorHAnsi" w:eastAsia="Calibri" w:hAnsiTheme="majorHAnsi" w:cstheme="majorHAnsi"/>
          <w:sz w:val="24"/>
          <w:szCs w:val="24"/>
          <w:lang w:val="en-GB"/>
        </w:rPr>
        <w:t xml:space="preserve">, the application for financial support should include a </w:t>
      </w:r>
      <w:r w:rsidR="00467370" w:rsidRPr="00905424">
        <w:rPr>
          <w:rFonts w:asciiTheme="majorHAnsi" w:eastAsia="Calibri" w:hAnsiTheme="majorHAnsi" w:cstheme="majorHAnsi"/>
          <w:sz w:val="24"/>
          <w:szCs w:val="24"/>
          <w:lang w:val="en-GB"/>
        </w:rPr>
        <w:t xml:space="preserve">detailed </w:t>
      </w:r>
      <w:r w:rsidRPr="00905424">
        <w:rPr>
          <w:rFonts w:asciiTheme="majorHAnsi" w:eastAsia="Calibri" w:hAnsiTheme="majorHAnsi" w:cstheme="majorHAnsi"/>
          <w:sz w:val="24"/>
          <w:szCs w:val="24"/>
          <w:lang w:val="en-GB"/>
        </w:rPr>
        <w:t>budget</w:t>
      </w:r>
      <w:r w:rsidR="00467370" w:rsidRPr="00905424">
        <w:rPr>
          <w:rFonts w:asciiTheme="majorHAnsi" w:eastAsia="Calibri" w:hAnsiTheme="majorHAnsi" w:cstheme="majorHAnsi"/>
          <w:sz w:val="24"/>
          <w:szCs w:val="24"/>
          <w:lang w:val="en-GB"/>
        </w:rPr>
        <w:t xml:space="preserve"> and work plan</w:t>
      </w:r>
      <w:r w:rsidRPr="00905424">
        <w:rPr>
          <w:rFonts w:asciiTheme="majorHAnsi" w:eastAsia="Calibri" w:hAnsiTheme="majorHAnsi" w:cstheme="majorHAnsi"/>
          <w:sz w:val="24"/>
          <w:szCs w:val="24"/>
          <w:lang w:val="en-GB"/>
        </w:rPr>
        <w:t xml:space="preserve">. Such applications will be addressed to the Executive Committee who will evaluate it and, subject to the availability of funds, will approve / reject the application. Applications will be dealt with in the order in which they are received, a register of which will be maintained by the </w:t>
      </w:r>
      <w:r w:rsidR="00467370" w:rsidRPr="00905424">
        <w:rPr>
          <w:rFonts w:asciiTheme="majorHAnsi" w:eastAsia="Calibri" w:hAnsiTheme="majorHAnsi" w:cstheme="majorHAnsi"/>
          <w:sz w:val="24"/>
          <w:szCs w:val="24"/>
          <w:lang w:val="en-GB"/>
        </w:rPr>
        <w:t>General Secretariat</w:t>
      </w:r>
      <w:r w:rsidRPr="00905424">
        <w:rPr>
          <w:rFonts w:asciiTheme="majorHAnsi" w:eastAsia="Calibri" w:hAnsiTheme="majorHAnsi" w:cstheme="majorHAnsi"/>
          <w:sz w:val="24"/>
          <w:szCs w:val="24"/>
          <w:lang w:val="en-GB"/>
        </w:rPr>
        <w:t xml:space="preserve">. </w:t>
      </w:r>
    </w:p>
    <w:p w14:paraId="5A8CFD7A" w14:textId="45BE9014" w:rsidR="0010790E" w:rsidRPr="00905424" w:rsidRDefault="00A04538" w:rsidP="005E1D2B">
      <w:pPr>
        <w:widowControl w:val="0"/>
        <w:pBdr>
          <w:top w:val="nil"/>
          <w:left w:val="nil"/>
          <w:bottom w:val="nil"/>
          <w:right w:val="nil"/>
          <w:between w:val="nil"/>
        </w:pBdr>
        <w:spacing w:before="303" w:line="243" w:lineRule="auto"/>
        <w:ind w:left="22" w:right="107" w:firstLine="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Upon establishment of an Action by </w:t>
      </w:r>
      <w:r w:rsidR="006813ED" w:rsidRPr="00905424">
        <w:rPr>
          <w:rFonts w:asciiTheme="majorHAnsi" w:eastAsia="Calibri" w:hAnsiTheme="majorHAnsi" w:cstheme="majorHAnsi"/>
          <w:sz w:val="24"/>
          <w:szCs w:val="24"/>
          <w:lang w:val="en-GB"/>
        </w:rPr>
        <w:t>the</w:t>
      </w:r>
      <w:r w:rsidRPr="00905424">
        <w:rPr>
          <w:rFonts w:asciiTheme="majorHAnsi" w:eastAsia="Calibri" w:hAnsiTheme="majorHAnsi" w:cstheme="majorHAnsi"/>
          <w:sz w:val="24"/>
          <w:szCs w:val="24"/>
          <w:lang w:val="en-GB"/>
        </w:rPr>
        <w:t xml:space="preserve"> G</w:t>
      </w:r>
      <w:r w:rsidR="006813ED" w:rsidRPr="00905424">
        <w:rPr>
          <w:rFonts w:asciiTheme="majorHAnsi" w:eastAsia="Calibri" w:hAnsiTheme="majorHAnsi" w:cstheme="majorHAnsi"/>
          <w:sz w:val="24"/>
          <w:szCs w:val="24"/>
          <w:lang w:val="en-GB"/>
        </w:rPr>
        <w:t>eneral Assembly</w:t>
      </w:r>
      <w:r w:rsidRPr="00905424">
        <w:rPr>
          <w:rFonts w:asciiTheme="majorHAnsi" w:eastAsia="Calibri" w:hAnsiTheme="majorHAnsi" w:cstheme="majorHAnsi"/>
          <w:sz w:val="24"/>
          <w:szCs w:val="24"/>
          <w:lang w:val="en-GB"/>
        </w:rPr>
        <w:t xml:space="preserve">, </w:t>
      </w:r>
      <w:r w:rsidR="006813ED" w:rsidRPr="00905424">
        <w:rPr>
          <w:rFonts w:asciiTheme="majorHAnsi" w:eastAsia="Calibri" w:hAnsiTheme="majorHAnsi" w:cstheme="majorHAnsi"/>
          <w:sz w:val="24"/>
          <w:szCs w:val="24"/>
          <w:lang w:val="en-GB"/>
        </w:rPr>
        <w:t xml:space="preserve">the </w:t>
      </w:r>
      <w:r w:rsidRPr="00905424">
        <w:rPr>
          <w:rFonts w:asciiTheme="majorHAnsi" w:eastAsia="Calibri" w:hAnsiTheme="majorHAnsi" w:cstheme="majorHAnsi"/>
          <w:sz w:val="24"/>
          <w:szCs w:val="24"/>
          <w:lang w:val="en-GB"/>
        </w:rPr>
        <w:t xml:space="preserve">Action is required to report regularly to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about its development and progress, in the form of a brief report to be circulated prior to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and/or a brief presentation of progress during a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Upon termination of an Action, a final report is to be presented to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including any documents, developments or products that will become part of the records and resources of CETAF.</w:t>
      </w:r>
      <w:r w:rsidR="007D3B18" w:rsidRPr="00905424">
        <w:rPr>
          <w:rFonts w:asciiTheme="majorHAnsi" w:eastAsia="Calibri" w:hAnsiTheme="majorHAnsi" w:cstheme="majorHAnsi"/>
          <w:sz w:val="24"/>
          <w:szCs w:val="24"/>
          <w:lang w:val="en-GB"/>
        </w:rPr>
        <w:t xml:space="preserve"> Working groups and initiatives created under CETAF are requested to maintain a strong connection within CETAF and strive to maintain the CETAF identity at the forefront in link with the group’s activities, outcomes, products etc.</w:t>
      </w:r>
    </w:p>
    <w:p w14:paraId="1DF699B9" w14:textId="2766FF28" w:rsidR="006B47C9" w:rsidRPr="00905424" w:rsidRDefault="00A04538" w:rsidP="005E1D2B">
      <w:pPr>
        <w:widowControl w:val="0"/>
        <w:pBdr>
          <w:top w:val="nil"/>
          <w:left w:val="nil"/>
          <w:bottom w:val="nil"/>
          <w:right w:val="nil"/>
          <w:between w:val="nil"/>
        </w:pBdr>
        <w:spacing w:before="301" w:line="244" w:lineRule="auto"/>
        <w:ind w:left="9"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Any outputs and products produced through the work of an approved Action are to be </w:t>
      </w:r>
      <w:r w:rsidR="006813ED" w:rsidRPr="00905424">
        <w:rPr>
          <w:rFonts w:asciiTheme="majorHAnsi" w:eastAsia="Calibri" w:hAnsiTheme="majorHAnsi" w:cstheme="majorHAnsi"/>
          <w:sz w:val="24"/>
          <w:szCs w:val="24"/>
          <w:lang w:val="en-GB"/>
        </w:rPr>
        <w:t xml:space="preserve">approved by the General Assembly and </w:t>
      </w:r>
      <w:r w:rsidRPr="00905424">
        <w:rPr>
          <w:rFonts w:asciiTheme="majorHAnsi" w:eastAsia="Calibri" w:hAnsiTheme="majorHAnsi" w:cstheme="majorHAnsi"/>
          <w:sz w:val="24"/>
          <w:szCs w:val="24"/>
          <w:lang w:val="en-GB"/>
        </w:rPr>
        <w:t xml:space="preserve">shared with all members of CETAF. If members participating in an Action </w:t>
      </w:r>
      <w:r w:rsidR="003C3575" w:rsidRPr="00905424">
        <w:rPr>
          <w:rFonts w:asciiTheme="majorHAnsi" w:eastAsia="Calibri" w:hAnsiTheme="majorHAnsi" w:cstheme="majorHAnsi"/>
          <w:sz w:val="24"/>
          <w:szCs w:val="24"/>
          <w:lang w:val="en-GB"/>
        </w:rPr>
        <w:t xml:space="preserve">are subject to specific dissemination </w:t>
      </w:r>
      <w:r w:rsidR="0010790E" w:rsidRPr="00905424">
        <w:rPr>
          <w:rFonts w:asciiTheme="majorHAnsi" w:eastAsia="Calibri" w:hAnsiTheme="majorHAnsi" w:cstheme="majorHAnsi"/>
          <w:sz w:val="24"/>
          <w:szCs w:val="24"/>
          <w:lang w:val="en-GB"/>
        </w:rPr>
        <w:t>r</w:t>
      </w:r>
      <w:r w:rsidR="003C3575" w:rsidRPr="00905424">
        <w:rPr>
          <w:rFonts w:asciiTheme="majorHAnsi" w:eastAsia="Calibri" w:hAnsiTheme="majorHAnsi" w:cstheme="majorHAnsi"/>
          <w:sz w:val="24"/>
          <w:szCs w:val="24"/>
          <w:lang w:val="en-GB"/>
        </w:rPr>
        <w:t xml:space="preserve">ights or obligations by the funders, </w:t>
      </w:r>
      <w:r w:rsidRPr="00905424">
        <w:rPr>
          <w:rFonts w:asciiTheme="majorHAnsi" w:eastAsia="Calibri" w:hAnsiTheme="majorHAnsi" w:cstheme="majorHAnsi"/>
          <w:sz w:val="24"/>
          <w:szCs w:val="24"/>
          <w:lang w:val="en-GB"/>
        </w:rPr>
        <w:t xml:space="preserve">this needs to be clearly stated in the </w:t>
      </w:r>
      <w:r w:rsidR="003C3575" w:rsidRPr="00905424">
        <w:rPr>
          <w:rFonts w:asciiTheme="majorHAnsi" w:eastAsia="Calibri" w:hAnsiTheme="majorHAnsi" w:cstheme="majorHAnsi"/>
          <w:sz w:val="24"/>
          <w:szCs w:val="24"/>
          <w:lang w:val="en-GB"/>
        </w:rPr>
        <w:t xml:space="preserve">original </w:t>
      </w:r>
      <w:r w:rsidRPr="00905424">
        <w:rPr>
          <w:rFonts w:asciiTheme="majorHAnsi" w:eastAsia="Calibri" w:hAnsiTheme="majorHAnsi" w:cstheme="majorHAnsi"/>
          <w:sz w:val="24"/>
          <w:szCs w:val="24"/>
          <w:lang w:val="en-GB"/>
        </w:rPr>
        <w:t xml:space="preserve">proposal and reporting. </w:t>
      </w:r>
    </w:p>
    <w:p w14:paraId="18741D42" w14:textId="1B152C99" w:rsidR="006B47C9" w:rsidRPr="00905424" w:rsidRDefault="00A04538" w:rsidP="005E1D2B">
      <w:pPr>
        <w:widowControl w:val="0"/>
        <w:pBdr>
          <w:top w:val="nil"/>
          <w:left w:val="nil"/>
          <w:bottom w:val="nil"/>
          <w:right w:val="nil"/>
          <w:between w:val="nil"/>
        </w:pBdr>
        <w:spacing w:before="301" w:line="243" w:lineRule="auto"/>
        <w:ind w:left="9" w:right="107" w:hanging="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approved CETAF Action will have</w:t>
      </w:r>
      <w:r w:rsid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a specifically dedicated space on the CETAF website, and will thus form part of the promotion and diffusion activities undertaken by CETAF.</w:t>
      </w:r>
    </w:p>
    <w:p w14:paraId="277F85EA" w14:textId="77777777" w:rsidR="000700F1" w:rsidRPr="00905424" w:rsidRDefault="000700F1" w:rsidP="005E1D2B">
      <w:pPr>
        <w:widowControl w:val="0"/>
        <w:pBdr>
          <w:top w:val="nil"/>
          <w:left w:val="nil"/>
          <w:bottom w:val="nil"/>
          <w:right w:val="nil"/>
          <w:between w:val="nil"/>
        </w:pBdr>
        <w:spacing w:line="240" w:lineRule="auto"/>
        <w:ind w:left="2877"/>
        <w:jc w:val="both"/>
        <w:rPr>
          <w:rFonts w:asciiTheme="majorHAnsi" w:eastAsia="Calibri" w:hAnsiTheme="majorHAnsi" w:cstheme="majorHAnsi"/>
          <w:sz w:val="24"/>
          <w:szCs w:val="24"/>
          <w:u w:val="single"/>
          <w:lang w:val="en-GB"/>
        </w:rPr>
      </w:pPr>
    </w:p>
    <w:p w14:paraId="399338A8" w14:textId="77777777" w:rsidR="006B47C9" w:rsidRPr="00905424" w:rsidRDefault="00A04538" w:rsidP="005E1D2B">
      <w:pPr>
        <w:widowControl w:val="0"/>
        <w:pBdr>
          <w:top w:val="nil"/>
          <w:left w:val="nil"/>
          <w:bottom w:val="nil"/>
          <w:right w:val="nil"/>
          <w:between w:val="nil"/>
        </w:pBdr>
        <w:spacing w:line="240" w:lineRule="auto"/>
        <w:ind w:left="2877"/>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SECTION V – Executive Committee</w:t>
      </w:r>
      <w:r w:rsidRPr="00905424">
        <w:rPr>
          <w:rFonts w:asciiTheme="majorHAnsi" w:eastAsia="Calibri" w:hAnsiTheme="majorHAnsi" w:cstheme="majorHAnsi"/>
          <w:sz w:val="24"/>
          <w:szCs w:val="24"/>
          <w:lang w:val="en-GB"/>
        </w:rPr>
        <w:t xml:space="preserve"> </w:t>
      </w:r>
    </w:p>
    <w:p w14:paraId="5FF14A0A" w14:textId="77777777" w:rsidR="006B47C9" w:rsidRPr="00905424" w:rsidRDefault="00A04538" w:rsidP="005E1D2B">
      <w:pPr>
        <w:widowControl w:val="0"/>
        <w:pBdr>
          <w:top w:val="nil"/>
          <w:left w:val="nil"/>
          <w:bottom w:val="nil"/>
          <w:right w:val="nil"/>
          <w:between w:val="nil"/>
        </w:pBdr>
        <w:spacing w:before="15" w:line="240" w:lineRule="auto"/>
        <w:ind w:left="22"/>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11. THE EXECUTIVE COMMITTEE </w:t>
      </w:r>
    </w:p>
    <w:p w14:paraId="021562E9" w14:textId="7621131A" w:rsidR="005F6898" w:rsidRPr="00905424" w:rsidRDefault="005F6898" w:rsidP="00905424">
      <w:pPr>
        <w:widowControl w:val="0"/>
        <w:pBdr>
          <w:top w:val="nil"/>
          <w:left w:val="nil"/>
          <w:bottom w:val="nil"/>
          <w:right w:val="nil"/>
          <w:between w:val="nil"/>
        </w:pBdr>
        <w:spacing w:before="303" w:line="243" w:lineRule="auto"/>
        <w:ind w:left="22" w:right="107" w:firstLine="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Association shall be administered by the Executive Committee under the chairmanship of the Pre</w:t>
      </w:r>
      <w:r w:rsidR="0010790E" w:rsidRPr="00905424">
        <w:rPr>
          <w:rFonts w:asciiTheme="majorHAnsi" w:eastAsia="Calibri" w:hAnsiTheme="majorHAnsi" w:cstheme="majorHAnsi"/>
          <w:sz w:val="24"/>
          <w:szCs w:val="24"/>
          <w:lang w:val="en-GB"/>
        </w:rPr>
        <w:t>sident of the General Assembly</w:t>
      </w:r>
      <w:r w:rsidR="006B1B74" w:rsidRPr="00905424">
        <w:rPr>
          <w:rFonts w:asciiTheme="majorHAnsi" w:eastAsia="Calibri" w:hAnsiTheme="majorHAnsi" w:cstheme="majorHAnsi"/>
          <w:sz w:val="24"/>
          <w:szCs w:val="24"/>
          <w:lang w:val="en-GB"/>
        </w:rPr>
        <w:t>, according to Article 30</w:t>
      </w:r>
      <w:r w:rsidR="0010790E" w:rsidRPr="00905424">
        <w:rPr>
          <w:rFonts w:asciiTheme="majorHAnsi" w:eastAsia="Calibri" w:hAnsiTheme="majorHAnsi" w:cstheme="majorHAnsi"/>
          <w:sz w:val="24"/>
          <w:szCs w:val="24"/>
          <w:lang w:val="en-GB"/>
        </w:rPr>
        <w:t>.</w:t>
      </w:r>
    </w:p>
    <w:p w14:paraId="683D7608" w14:textId="77777777" w:rsidR="00E07102" w:rsidRPr="00905424" w:rsidRDefault="00E07102" w:rsidP="00905424">
      <w:pPr>
        <w:widowControl w:val="0"/>
        <w:pBdr>
          <w:top w:val="nil"/>
          <w:left w:val="nil"/>
          <w:bottom w:val="nil"/>
          <w:right w:val="nil"/>
          <w:between w:val="nil"/>
        </w:pBdr>
        <w:spacing w:before="303" w:line="243" w:lineRule="auto"/>
        <w:ind w:left="22" w:right="107" w:firstLine="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Executive Committee has the particular responsibilities to:</w:t>
      </w:r>
    </w:p>
    <w:p w14:paraId="18E5F96F" w14:textId="77777777" w:rsidR="00E07102" w:rsidRPr="00905424" w:rsidRDefault="00E07102" w:rsidP="005E1D2B">
      <w:pPr>
        <w:pStyle w:val="Paragraphedeliste"/>
        <w:widowControl w:val="0"/>
        <w:numPr>
          <w:ilvl w:val="0"/>
          <w:numId w:val="2"/>
        </w:numPr>
        <w:pBdr>
          <w:top w:val="nil"/>
          <w:left w:val="nil"/>
          <w:bottom w:val="nil"/>
          <w:right w:val="nil"/>
          <w:between w:val="nil"/>
        </w:pBdr>
        <w:spacing w:before="301" w:line="243" w:lineRule="auto"/>
        <w:ind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financial management of the association, which shall include the preparation of the budget and the laying down of the annual scale of membership fees and presenting the annual accounts;</w:t>
      </w:r>
    </w:p>
    <w:p w14:paraId="499ED9B6" w14:textId="77777777" w:rsidR="00E07102" w:rsidRPr="00905424" w:rsidRDefault="00E07102" w:rsidP="005E1D2B">
      <w:pPr>
        <w:pStyle w:val="Paragraphedeliste"/>
        <w:widowControl w:val="0"/>
        <w:numPr>
          <w:ilvl w:val="0"/>
          <w:numId w:val="2"/>
        </w:numPr>
        <w:pBdr>
          <w:top w:val="nil"/>
          <w:left w:val="nil"/>
          <w:bottom w:val="nil"/>
          <w:right w:val="nil"/>
          <w:between w:val="nil"/>
        </w:pBdr>
        <w:spacing w:before="301" w:line="243" w:lineRule="auto"/>
        <w:ind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submission of the report of the activities of the association to the General Assembly;</w:t>
      </w:r>
    </w:p>
    <w:p w14:paraId="12AC21D4" w14:textId="40FF67B2" w:rsidR="007F1C4B" w:rsidRPr="00905424" w:rsidRDefault="007F1C4B" w:rsidP="005E1D2B">
      <w:pPr>
        <w:pStyle w:val="Paragraphedeliste"/>
        <w:widowControl w:val="0"/>
        <w:numPr>
          <w:ilvl w:val="0"/>
          <w:numId w:val="2"/>
        </w:numPr>
        <w:pBdr>
          <w:top w:val="nil"/>
          <w:left w:val="nil"/>
          <w:bottom w:val="nil"/>
          <w:right w:val="nil"/>
          <w:between w:val="nil"/>
        </w:pBdr>
        <w:spacing w:before="301" w:line="243" w:lineRule="auto"/>
        <w:ind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assessment of membership applications and the proposal of them to the General Assembly</w:t>
      </w:r>
    </w:p>
    <w:p w14:paraId="6E12F268" w14:textId="77777777" w:rsidR="00E07102" w:rsidRPr="00905424" w:rsidRDefault="00E07102" w:rsidP="005E1D2B">
      <w:pPr>
        <w:pStyle w:val="Paragraphedeliste"/>
        <w:widowControl w:val="0"/>
        <w:numPr>
          <w:ilvl w:val="0"/>
          <w:numId w:val="2"/>
        </w:numPr>
        <w:pBdr>
          <w:top w:val="nil"/>
          <w:left w:val="nil"/>
          <w:bottom w:val="nil"/>
          <w:right w:val="nil"/>
          <w:between w:val="nil"/>
        </w:pBdr>
        <w:spacing w:before="301" w:line="243" w:lineRule="auto"/>
        <w:ind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implementation of the resolutions and taking of positions by the association;</w:t>
      </w:r>
    </w:p>
    <w:p w14:paraId="67EA7112" w14:textId="78F17707" w:rsidR="00E07102" w:rsidRPr="00905424" w:rsidRDefault="00E07102" w:rsidP="005E1D2B">
      <w:pPr>
        <w:pStyle w:val="Paragraphedeliste"/>
        <w:widowControl w:val="0"/>
        <w:numPr>
          <w:ilvl w:val="0"/>
          <w:numId w:val="2"/>
        </w:numPr>
        <w:pBdr>
          <w:top w:val="nil"/>
          <w:left w:val="nil"/>
          <w:bottom w:val="nil"/>
          <w:right w:val="nil"/>
          <w:between w:val="nil"/>
        </w:pBdr>
        <w:spacing w:before="301" w:line="243" w:lineRule="auto"/>
        <w:ind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creation </w:t>
      </w:r>
      <w:r w:rsidR="007F1C4B" w:rsidRPr="00905424">
        <w:rPr>
          <w:rFonts w:asciiTheme="majorHAnsi" w:eastAsia="Calibri" w:hAnsiTheme="majorHAnsi" w:cstheme="majorHAnsi"/>
          <w:sz w:val="24"/>
          <w:szCs w:val="24"/>
          <w:lang w:val="en-GB"/>
        </w:rPr>
        <w:t xml:space="preserve">of working bodies </w:t>
      </w:r>
      <w:r w:rsidRPr="00905424">
        <w:rPr>
          <w:rFonts w:asciiTheme="majorHAnsi" w:eastAsia="Calibri" w:hAnsiTheme="majorHAnsi" w:cstheme="majorHAnsi"/>
          <w:sz w:val="24"/>
          <w:szCs w:val="24"/>
          <w:lang w:val="en-GB"/>
        </w:rPr>
        <w:t xml:space="preserve">and </w:t>
      </w:r>
      <w:r w:rsidR="007F1C4B" w:rsidRPr="00905424">
        <w:rPr>
          <w:rFonts w:asciiTheme="majorHAnsi" w:eastAsia="Calibri" w:hAnsiTheme="majorHAnsi" w:cstheme="majorHAnsi"/>
          <w:sz w:val="24"/>
          <w:szCs w:val="24"/>
          <w:lang w:val="en-GB"/>
        </w:rPr>
        <w:t>the implementation of their operating procedures</w:t>
      </w:r>
      <w:r w:rsidRPr="00905424">
        <w:rPr>
          <w:rFonts w:asciiTheme="majorHAnsi" w:eastAsia="Calibri" w:hAnsiTheme="majorHAnsi" w:cstheme="majorHAnsi"/>
          <w:sz w:val="24"/>
          <w:szCs w:val="24"/>
          <w:lang w:val="en-GB"/>
        </w:rPr>
        <w:t>;</w:t>
      </w:r>
    </w:p>
    <w:p w14:paraId="2800B1F5" w14:textId="0E2A0195" w:rsidR="00E07102" w:rsidRPr="00905424" w:rsidRDefault="00E07102" w:rsidP="005E1D2B">
      <w:pPr>
        <w:pStyle w:val="Paragraphedeliste"/>
        <w:widowControl w:val="0"/>
        <w:numPr>
          <w:ilvl w:val="0"/>
          <w:numId w:val="2"/>
        </w:numPr>
        <w:pBdr>
          <w:top w:val="nil"/>
          <w:left w:val="nil"/>
          <w:bottom w:val="nil"/>
          <w:right w:val="nil"/>
          <w:between w:val="nil"/>
        </w:pBdr>
        <w:spacing w:before="301" w:line="243" w:lineRule="auto"/>
        <w:ind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develop</w:t>
      </w:r>
      <w:r w:rsidR="00241EBD">
        <w:rPr>
          <w:rFonts w:asciiTheme="majorHAnsi" w:eastAsia="Calibri" w:hAnsiTheme="majorHAnsi" w:cstheme="majorHAnsi"/>
          <w:sz w:val="24"/>
          <w:szCs w:val="24"/>
          <w:lang w:val="en-GB"/>
        </w:rPr>
        <w:t>ment of</w:t>
      </w:r>
      <w:r w:rsidRPr="00905424">
        <w:rPr>
          <w:rFonts w:asciiTheme="majorHAnsi" w:eastAsia="Calibri" w:hAnsiTheme="majorHAnsi" w:cstheme="majorHAnsi"/>
          <w:sz w:val="24"/>
          <w:szCs w:val="24"/>
          <w:lang w:val="en-GB"/>
        </w:rPr>
        <w:t xml:space="preserve"> the CETAF strategy for approval by the General Assembly;</w:t>
      </w:r>
    </w:p>
    <w:p w14:paraId="1CA56BC4" w14:textId="7FA8E56F" w:rsidR="00A60140" w:rsidRPr="00905424" w:rsidRDefault="00AE2002" w:rsidP="005E1D2B">
      <w:pPr>
        <w:pStyle w:val="Paragraphedeliste"/>
        <w:widowControl w:val="0"/>
        <w:numPr>
          <w:ilvl w:val="0"/>
          <w:numId w:val="2"/>
        </w:numPr>
        <w:pBdr>
          <w:top w:val="nil"/>
          <w:left w:val="nil"/>
          <w:bottom w:val="nil"/>
          <w:right w:val="nil"/>
          <w:between w:val="nil"/>
        </w:pBdr>
        <w:spacing w:before="301" w:line="243" w:lineRule="auto"/>
        <w:ind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approval of the General Secretariat work</w:t>
      </w:r>
      <w:r w:rsidR="00B76D0F"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plan;</w:t>
      </w:r>
    </w:p>
    <w:p w14:paraId="3DB7C57E" w14:textId="247AF8BF" w:rsidR="00E07102" w:rsidRPr="00905424" w:rsidRDefault="00E07102" w:rsidP="005E1D2B">
      <w:pPr>
        <w:pStyle w:val="Paragraphedeliste"/>
        <w:widowControl w:val="0"/>
        <w:numPr>
          <w:ilvl w:val="0"/>
          <w:numId w:val="2"/>
        </w:numPr>
        <w:pBdr>
          <w:top w:val="nil"/>
          <w:left w:val="nil"/>
          <w:bottom w:val="nil"/>
          <w:right w:val="nil"/>
          <w:between w:val="nil"/>
        </w:pBdr>
        <w:spacing w:before="301" w:line="243" w:lineRule="auto"/>
        <w:ind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drawing up the annual work plan of the Association;</w:t>
      </w:r>
    </w:p>
    <w:p w14:paraId="4E20432C" w14:textId="77777777" w:rsidR="00E07102" w:rsidRPr="00905424" w:rsidRDefault="00E07102" w:rsidP="005E1D2B">
      <w:pPr>
        <w:pStyle w:val="Paragraphedeliste"/>
        <w:widowControl w:val="0"/>
        <w:numPr>
          <w:ilvl w:val="0"/>
          <w:numId w:val="2"/>
        </w:numPr>
        <w:pBdr>
          <w:top w:val="nil"/>
          <w:left w:val="nil"/>
          <w:bottom w:val="nil"/>
          <w:right w:val="nil"/>
          <w:between w:val="nil"/>
        </w:pBdr>
        <w:spacing w:before="301" w:line="243" w:lineRule="auto"/>
        <w:ind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preparation of the legal reporting on the activities of the Association;</w:t>
      </w:r>
    </w:p>
    <w:p w14:paraId="46BDC501" w14:textId="3BBAA6DE" w:rsidR="00E07102" w:rsidRPr="00905424" w:rsidRDefault="00E07102" w:rsidP="005E1D2B">
      <w:pPr>
        <w:pStyle w:val="Paragraphedeliste"/>
        <w:widowControl w:val="0"/>
        <w:numPr>
          <w:ilvl w:val="0"/>
          <w:numId w:val="2"/>
        </w:numPr>
        <w:pBdr>
          <w:top w:val="nil"/>
          <w:left w:val="nil"/>
          <w:bottom w:val="nil"/>
          <w:right w:val="nil"/>
          <w:between w:val="nil"/>
        </w:pBdr>
        <w:spacing w:before="301" w:line="243" w:lineRule="auto"/>
        <w:ind w:right="10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and </w:t>
      </w:r>
      <w:r w:rsidR="00241EBD">
        <w:rPr>
          <w:rFonts w:ascii="Calibri" w:eastAsia="Calibri" w:hAnsi="Calibri" w:cs="Calibri"/>
          <w:color w:val="000000"/>
          <w:sz w:val="24"/>
          <w:szCs w:val="24"/>
          <w:lang w:val="en-GB"/>
        </w:rPr>
        <w:t>the implementation of</w:t>
      </w:r>
      <w:r w:rsidR="00241EBD"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any additional actions and tasks as delegated by the General </w:t>
      </w:r>
      <w:r w:rsidRPr="00905424">
        <w:rPr>
          <w:rFonts w:asciiTheme="majorHAnsi" w:eastAsia="Calibri" w:hAnsiTheme="majorHAnsi" w:cstheme="majorHAnsi"/>
          <w:sz w:val="24"/>
          <w:szCs w:val="24"/>
          <w:lang w:val="en-GB"/>
        </w:rPr>
        <w:lastRenderedPageBreak/>
        <w:t>Assembly.</w:t>
      </w:r>
    </w:p>
    <w:p w14:paraId="6564D49D" w14:textId="77777777" w:rsidR="00E07102" w:rsidRPr="00905424" w:rsidRDefault="00E07102" w:rsidP="005E1D2B">
      <w:pPr>
        <w:widowControl w:val="0"/>
        <w:pBdr>
          <w:top w:val="nil"/>
          <w:left w:val="nil"/>
          <w:bottom w:val="nil"/>
          <w:right w:val="nil"/>
          <w:between w:val="nil"/>
        </w:pBdr>
        <w:spacing w:before="12" w:line="243" w:lineRule="auto"/>
        <w:ind w:right="111" w:hanging="2"/>
        <w:jc w:val="both"/>
        <w:rPr>
          <w:rFonts w:asciiTheme="majorHAnsi" w:eastAsia="Calibri" w:hAnsiTheme="majorHAnsi" w:cstheme="majorHAnsi"/>
          <w:sz w:val="24"/>
          <w:szCs w:val="24"/>
          <w:lang w:val="en-GB"/>
        </w:rPr>
      </w:pPr>
    </w:p>
    <w:p w14:paraId="46B246A3" w14:textId="0C48CCD8" w:rsidR="006B47C9" w:rsidRPr="00905424" w:rsidRDefault="00A04538" w:rsidP="005E1D2B">
      <w:pPr>
        <w:widowControl w:val="0"/>
        <w:pBdr>
          <w:top w:val="nil"/>
          <w:left w:val="nil"/>
          <w:bottom w:val="nil"/>
          <w:right w:val="nil"/>
          <w:between w:val="nil"/>
        </w:pBdr>
        <w:spacing w:before="12" w:line="243" w:lineRule="auto"/>
        <w:ind w:left="-2" w:right="111"/>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Executive Committee </w:t>
      </w:r>
      <w:r w:rsidR="005F6898" w:rsidRPr="00905424">
        <w:rPr>
          <w:rFonts w:asciiTheme="majorHAnsi" w:eastAsia="Calibri" w:hAnsiTheme="majorHAnsi" w:cstheme="majorHAnsi"/>
          <w:sz w:val="24"/>
          <w:szCs w:val="24"/>
          <w:lang w:val="en-GB"/>
        </w:rPr>
        <w:t>consists of</w:t>
      </w:r>
      <w:r w:rsidRPr="00905424">
        <w:rPr>
          <w:rFonts w:asciiTheme="majorHAnsi" w:eastAsia="Calibri" w:hAnsiTheme="majorHAnsi" w:cstheme="majorHAnsi"/>
          <w:sz w:val="24"/>
          <w:szCs w:val="24"/>
          <w:lang w:val="en-GB"/>
        </w:rPr>
        <w:t xml:space="preserve"> five different positions: </w:t>
      </w:r>
      <w:r w:rsidR="005F6898" w:rsidRPr="00905424">
        <w:rPr>
          <w:rFonts w:asciiTheme="majorHAnsi" w:eastAsia="Calibri" w:hAnsiTheme="majorHAnsi" w:cstheme="majorHAnsi"/>
          <w:sz w:val="24"/>
          <w:szCs w:val="24"/>
          <w:lang w:val="en-GB"/>
        </w:rPr>
        <w:t>a</w:t>
      </w:r>
      <w:r w:rsidR="000700F1" w:rsidRPr="00905424">
        <w:rPr>
          <w:rFonts w:asciiTheme="majorHAnsi" w:eastAsia="Calibri" w:hAnsiTheme="majorHAnsi" w:cstheme="majorHAnsi"/>
          <w:sz w:val="24"/>
          <w:szCs w:val="24"/>
          <w:lang w:val="en-GB"/>
        </w:rPr>
        <w:t xml:space="preserve">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w:t>
      </w:r>
      <w:r w:rsidR="005F6898" w:rsidRPr="00905424">
        <w:rPr>
          <w:rFonts w:asciiTheme="majorHAnsi" w:eastAsia="Calibri" w:hAnsiTheme="majorHAnsi" w:cstheme="majorHAnsi"/>
          <w:sz w:val="24"/>
          <w:szCs w:val="24"/>
          <w:lang w:val="en-GB"/>
        </w:rPr>
        <w:t>a</w:t>
      </w:r>
      <w:r w:rsidR="000700F1"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Vice-</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w:t>
      </w:r>
      <w:r w:rsidR="005F6898" w:rsidRPr="00905424">
        <w:rPr>
          <w:rFonts w:asciiTheme="majorHAnsi" w:eastAsia="Calibri" w:hAnsiTheme="majorHAnsi" w:cstheme="majorHAnsi"/>
          <w:sz w:val="24"/>
          <w:szCs w:val="24"/>
          <w:lang w:val="en-GB"/>
        </w:rPr>
        <w:t>a</w:t>
      </w:r>
      <w:r w:rsidR="000700F1"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Treasurer, </w:t>
      </w:r>
      <w:r w:rsidR="005F6898" w:rsidRPr="00905424">
        <w:rPr>
          <w:rFonts w:asciiTheme="majorHAnsi" w:eastAsia="Calibri" w:hAnsiTheme="majorHAnsi" w:cstheme="majorHAnsi"/>
          <w:sz w:val="24"/>
          <w:szCs w:val="24"/>
          <w:lang w:val="en-GB"/>
        </w:rPr>
        <w:t>a</w:t>
      </w:r>
      <w:r w:rsidR="000700F1"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Secretary and </w:t>
      </w:r>
      <w:r w:rsidR="00241EBD">
        <w:rPr>
          <w:rFonts w:asciiTheme="majorHAnsi" w:eastAsia="Calibri" w:hAnsiTheme="majorHAnsi" w:cstheme="majorHAnsi"/>
          <w:sz w:val="24"/>
          <w:szCs w:val="24"/>
          <w:lang w:val="en-GB"/>
        </w:rPr>
        <w:t xml:space="preserve">a maximum of </w:t>
      </w:r>
      <w:r w:rsidR="000700F1" w:rsidRPr="00905424">
        <w:rPr>
          <w:rFonts w:asciiTheme="majorHAnsi" w:eastAsia="Calibri" w:hAnsiTheme="majorHAnsi" w:cstheme="majorHAnsi"/>
          <w:sz w:val="24"/>
          <w:szCs w:val="24"/>
          <w:lang w:val="en-GB"/>
        </w:rPr>
        <w:t xml:space="preserve">four (4) </w:t>
      </w:r>
      <w:r w:rsidRPr="00905424">
        <w:rPr>
          <w:rFonts w:asciiTheme="majorHAnsi" w:eastAsia="Calibri" w:hAnsiTheme="majorHAnsi" w:cstheme="majorHAnsi"/>
          <w:sz w:val="24"/>
          <w:szCs w:val="24"/>
          <w:lang w:val="en-GB"/>
        </w:rPr>
        <w:t xml:space="preserve">Ordinary </w:t>
      </w:r>
      <w:r w:rsidR="008E1F55" w:rsidRPr="00905424">
        <w:rPr>
          <w:rFonts w:asciiTheme="majorHAnsi" w:eastAsia="Calibri" w:hAnsiTheme="majorHAnsi" w:cstheme="majorHAnsi"/>
          <w:sz w:val="24"/>
          <w:szCs w:val="24"/>
          <w:lang w:val="en-GB"/>
        </w:rPr>
        <w:t>Members</w:t>
      </w:r>
      <w:r w:rsidRPr="00905424">
        <w:rPr>
          <w:rFonts w:asciiTheme="majorHAnsi" w:eastAsia="Calibri" w:hAnsiTheme="majorHAnsi" w:cstheme="majorHAnsi"/>
          <w:sz w:val="24"/>
          <w:szCs w:val="24"/>
          <w:lang w:val="en-GB"/>
        </w:rPr>
        <w:t xml:space="preserve">. </w:t>
      </w:r>
    </w:p>
    <w:p w14:paraId="404CAF5C" w14:textId="28C3F450" w:rsidR="006B47C9" w:rsidRPr="00905424" w:rsidRDefault="00A04538" w:rsidP="005E1D2B">
      <w:pPr>
        <w:widowControl w:val="0"/>
        <w:pBdr>
          <w:top w:val="nil"/>
          <w:left w:val="nil"/>
          <w:bottom w:val="nil"/>
          <w:right w:val="nil"/>
          <w:between w:val="nil"/>
        </w:pBdr>
        <w:spacing w:before="301" w:line="243" w:lineRule="auto"/>
        <w:ind w:left="7" w:right="109" w:hanging="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The members of the Executive Committee</w:t>
      </w:r>
      <w:r w:rsidR="000700F1" w:rsidRPr="00905424">
        <w:rPr>
          <w:rFonts w:asciiTheme="majorHAnsi" w:eastAsia="Calibri" w:hAnsiTheme="majorHAnsi" w:cstheme="majorHAnsi"/>
          <w:sz w:val="24"/>
          <w:szCs w:val="24"/>
          <w:lang w:val="en-GB"/>
        </w:rPr>
        <w:t>, termed administrators in the Statutes,</w:t>
      </w:r>
      <w:r w:rsidRPr="00905424">
        <w:rPr>
          <w:rFonts w:asciiTheme="majorHAnsi" w:eastAsia="Calibri" w:hAnsiTheme="majorHAnsi" w:cstheme="majorHAnsi"/>
          <w:sz w:val="24"/>
          <w:szCs w:val="24"/>
          <w:lang w:val="en-GB"/>
        </w:rPr>
        <w:t xml:space="preserve"> are elected at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for a period of four (4) years. Their mandates may be renewed </w:t>
      </w:r>
      <w:r w:rsidR="000700F1" w:rsidRPr="00905424">
        <w:rPr>
          <w:rFonts w:asciiTheme="majorHAnsi" w:eastAsia="Calibri" w:hAnsiTheme="majorHAnsi" w:cstheme="majorHAnsi"/>
          <w:sz w:val="24"/>
          <w:szCs w:val="24"/>
          <w:lang w:val="en-GB"/>
        </w:rPr>
        <w:t>according to the Statutes</w:t>
      </w:r>
      <w:r w:rsidR="00B76D0F" w:rsidRPr="00905424">
        <w:rPr>
          <w:rFonts w:asciiTheme="majorHAnsi" w:eastAsia="Calibri" w:hAnsiTheme="majorHAnsi" w:cstheme="majorHAnsi"/>
          <w:sz w:val="24"/>
          <w:szCs w:val="24"/>
          <w:lang w:val="en-GB"/>
        </w:rPr>
        <w:t>,</w:t>
      </w:r>
      <w:r w:rsidR="000700F1" w:rsidRPr="00905424">
        <w:rPr>
          <w:rFonts w:asciiTheme="majorHAnsi" w:eastAsia="Calibri" w:hAnsiTheme="majorHAnsi" w:cstheme="majorHAnsi"/>
          <w:sz w:val="24"/>
          <w:szCs w:val="24"/>
          <w:lang w:val="en-GB"/>
        </w:rPr>
        <w:t xml:space="preserve"> Article 25</w:t>
      </w:r>
      <w:r w:rsidRPr="00905424">
        <w:rPr>
          <w:rFonts w:asciiTheme="majorHAnsi" w:eastAsia="Calibri" w:hAnsiTheme="majorHAnsi" w:cstheme="majorHAnsi"/>
          <w:sz w:val="24"/>
          <w:szCs w:val="24"/>
          <w:lang w:val="en-GB"/>
        </w:rPr>
        <w:t xml:space="preserve">. </w:t>
      </w:r>
    </w:p>
    <w:p w14:paraId="3BE63972" w14:textId="12962181" w:rsidR="000700F1" w:rsidRPr="00905424" w:rsidRDefault="00A86081" w:rsidP="005E1D2B">
      <w:pPr>
        <w:widowControl w:val="0"/>
        <w:pBdr>
          <w:top w:val="nil"/>
          <w:left w:val="nil"/>
          <w:bottom w:val="nil"/>
          <w:right w:val="nil"/>
          <w:between w:val="nil"/>
        </w:pBdr>
        <w:spacing w:before="301" w:line="244" w:lineRule="auto"/>
        <w:ind w:left="9" w:right="109" w:firstLine="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In the case that there is a</w:t>
      </w:r>
      <w:r w:rsidR="00A04538" w:rsidRPr="00905424">
        <w:rPr>
          <w:rFonts w:asciiTheme="majorHAnsi" w:eastAsia="Calibri" w:hAnsiTheme="majorHAnsi" w:cstheme="majorHAnsi"/>
          <w:sz w:val="24"/>
          <w:szCs w:val="24"/>
          <w:lang w:val="en-GB"/>
        </w:rPr>
        <w:t xml:space="preserve"> vacancy </w:t>
      </w:r>
      <w:r w:rsidR="000700F1" w:rsidRPr="00905424">
        <w:rPr>
          <w:rFonts w:asciiTheme="majorHAnsi" w:eastAsia="Calibri" w:hAnsiTheme="majorHAnsi" w:cstheme="majorHAnsi"/>
          <w:sz w:val="24"/>
          <w:szCs w:val="24"/>
          <w:lang w:val="en-GB"/>
        </w:rPr>
        <w:t>o</w:t>
      </w:r>
      <w:r w:rsidRPr="00905424">
        <w:rPr>
          <w:rFonts w:asciiTheme="majorHAnsi" w:eastAsia="Calibri" w:hAnsiTheme="majorHAnsi" w:cstheme="majorHAnsi"/>
          <w:sz w:val="24"/>
          <w:szCs w:val="24"/>
          <w:lang w:val="en-GB"/>
        </w:rPr>
        <w:t>n</w:t>
      </w:r>
      <w:r w:rsidR="000700F1"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 xml:space="preserve">the </w:t>
      </w:r>
      <w:r w:rsidR="00657F8C" w:rsidRPr="00905424">
        <w:rPr>
          <w:rFonts w:asciiTheme="majorHAnsi" w:eastAsia="Calibri" w:hAnsiTheme="majorHAnsi" w:cstheme="majorHAnsi"/>
          <w:sz w:val="24"/>
          <w:szCs w:val="24"/>
          <w:lang w:val="en-GB"/>
        </w:rPr>
        <w:t>E</w:t>
      </w:r>
      <w:r w:rsidR="000700F1" w:rsidRPr="00905424">
        <w:rPr>
          <w:rFonts w:asciiTheme="majorHAnsi" w:eastAsia="Calibri" w:hAnsiTheme="majorHAnsi" w:cstheme="majorHAnsi"/>
          <w:sz w:val="24"/>
          <w:szCs w:val="24"/>
          <w:lang w:val="en-GB"/>
        </w:rPr>
        <w:t xml:space="preserve">xecutive </w:t>
      </w:r>
      <w:r w:rsidR="00657F8C" w:rsidRPr="00905424">
        <w:rPr>
          <w:rFonts w:asciiTheme="majorHAnsi" w:eastAsia="Calibri" w:hAnsiTheme="majorHAnsi" w:cstheme="majorHAnsi"/>
          <w:sz w:val="24"/>
          <w:szCs w:val="24"/>
          <w:lang w:val="en-GB"/>
        </w:rPr>
        <w:t>C</w:t>
      </w:r>
      <w:r w:rsidR="000700F1" w:rsidRPr="00905424">
        <w:rPr>
          <w:rFonts w:asciiTheme="majorHAnsi" w:eastAsia="Calibri" w:hAnsiTheme="majorHAnsi" w:cstheme="majorHAnsi"/>
          <w:sz w:val="24"/>
          <w:szCs w:val="24"/>
          <w:lang w:val="en-GB"/>
        </w:rPr>
        <w:t xml:space="preserve">ommittee </w:t>
      </w:r>
      <w:r w:rsidR="00A04538" w:rsidRPr="00905424">
        <w:rPr>
          <w:rFonts w:asciiTheme="majorHAnsi" w:eastAsia="Calibri" w:hAnsiTheme="majorHAnsi" w:cstheme="majorHAnsi"/>
          <w:sz w:val="24"/>
          <w:szCs w:val="24"/>
          <w:lang w:val="en-GB"/>
        </w:rPr>
        <w:t>during a mandate</w:t>
      </w:r>
      <w:r w:rsidR="000700F1" w:rsidRPr="00905424">
        <w:rPr>
          <w:rFonts w:asciiTheme="majorHAnsi" w:eastAsia="Calibri" w:hAnsiTheme="majorHAnsi" w:cstheme="majorHAnsi"/>
          <w:sz w:val="24"/>
          <w:szCs w:val="24"/>
          <w:lang w:val="en-GB"/>
        </w:rPr>
        <w:t xml:space="preserve"> or the resignation of the </w:t>
      </w:r>
      <w:r w:rsidR="005F6898" w:rsidRPr="00905424">
        <w:rPr>
          <w:rFonts w:asciiTheme="majorHAnsi" w:eastAsia="Calibri" w:hAnsiTheme="majorHAnsi" w:cstheme="majorHAnsi"/>
          <w:sz w:val="24"/>
          <w:szCs w:val="24"/>
          <w:lang w:val="en-GB"/>
        </w:rPr>
        <w:t>President</w:t>
      </w:r>
      <w:r w:rsidR="000700F1" w:rsidRPr="00905424">
        <w:rPr>
          <w:rFonts w:asciiTheme="majorHAnsi" w:eastAsia="Calibri" w:hAnsiTheme="majorHAnsi" w:cstheme="majorHAnsi"/>
          <w:sz w:val="24"/>
          <w:szCs w:val="24"/>
          <w:lang w:val="en-GB"/>
        </w:rPr>
        <w:t xml:space="preserve"> </w:t>
      </w:r>
      <w:r w:rsidRPr="00905424">
        <w:rPr>
          <w:rFonts w:asciiTheme="majorHAnsi" w:eastAsia="Calibri" w:hAnsiTheme="majorHAnsi" w:cstheme="majorHAnsi"/>
          <w:sz w:val="24"/>
          <w:szCs w:val="24"/>
          <w:lang w:val="en-GB"/>
        </w:rPr>
        <w:t>occurs, Articles 25 and 26 of the Statutes define the procedures.</w:t>
      </w:r>
    </w:p>
    <w:p w14:paraId="18D31EB3" w14:textId="2BC7C18E" w:rsidR="00737185" w:rsidRPr="00905424" w:rsidRDefault="00A86081" w:rsidP="005E1D2B">
      <w:pPr>
        <w:widowControl w:val="0"/>
        <w:pBdr>
          <w:top w:val="nil"/>
          <w:left w:val="nil"/>
          <w:bottom w:val="nil"/>
          <w:right w:val="nil"/>
          <w:between w:val="nil"/>
        </w:pBdr>
        <w:spacing w:before="301" w:line="244" w:lineRule="auto"/>
        <w:ind w:left="9" w:right="109" w:firstLine="1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In the case of conflict on the Executive </w:t>
      </w:r>
      <w:r w:rsidR="004201BC" w:rsidRPr="00905424">
        <w:rPr>
          <w:rFonts w:asciiTheme="majorHAnsi" w:eastAsia="Calibri" w:hAnsiTheme="majorHAnsi" w:cstheme="majorHAnsi"/>
          <w:sz w:val="24"/>
          <w:szCs w:val="24"/>
          <w:lang w:val="en-GB"/>
        </w:rPr>
        <w:t xml:space="preserve">Committee with </w:t>
      </w:r>
      <w:r w:rsidR="00241EBD">
        <w:rPr>
          <w:rFonts w:asciiTheme="majorHAnsi" w:eastAsia="Calibri" w:hAnsiTheme="majorHAnsi" w:cstheme="majorHAnsi"/>
          <w:sz w:val="24"/>
          <w:szCs w:val="24"/>
          <w:lang w:val="en-GB"/>
        </w:rPr>
        <w:t>any</w:t>
      </w:r>
      <w:r w:rsidR="004201BC" w:rsidRPr="00905424">
        <w:rPr>
          <w:rFonts w:asciiTheme="majorHAnsi" w:eastAsia="Calibri" w:hAnsiTheme="majorHAnsi" w:cstheme="majorHAnsi"/>
          <w:sz w:val="24"/>
          <w:szCs w:val="24"/>
          <w:lang w:val="en-GB"/>
        </w:rPr>
        <w:t xml:space="preserve"> of the legal positions, the Executive Committee may hold a vote of no confidence. According to the Statutes (Article 28) the outcomes are based on the majority decision of the Executive Committee. This decision would then be placed on the Agenda of the subsequent General Assembly</w:t>
      </w:r>
      <w:r w:rsidR="00AE7649" w:rsidRPr="00905424">
        <w:rPr>
          <w:rFonts w:asciiTheme="majorHAnsi" w:eastAsia="Calibri" w:hAnsiTheme="majorHAnsi" w:cstheme="majorHAnsi"/>
          <w:sz w:val="24"/>
          <w:szCs w:val="24"/>
          <w:lang w:val="en-GB"/>
        </w:rPr>
        <w:t>, as outlined in Article 33</w:t>
      </w:r>
      <w:r w:rsidR="004201BC" w:rsidRPr="00905424">
        <w:rPr>
          <w:rFonts w:asciiTheme="majorHAnsi" w:eastAsia="Calibri" w:hAnsiTheme="majorHAnsi" w:cstheme="majorHAnsi"/>
          <w:sz w:val="24"/>
          <w:szCs w:val="24"/>
          <w:lang w:val="en-GB"/>
        </w:rPr>
        <w:t>.</w:t>
      </w:r>
      <w:r w:rsidR="00AE7649" w:rsidRPr="00905424">
        <w:rPr>
          <w:rFonts w:asciiTheme="majorHAnsi" w:eastAsia="Calibri" w:hAnsiTheme="majorHAnsi" w:cstheme="majorHAnsi"/>
          <w:sz w:val="24"/>
          <w:szCs w:val="24"/>
          <w:lang w:val="en-GB"/>
        </w:rPr>
        <w:t xml:space="preserve"> </w:t>
      </w:r>
    </w:p>
    <w:p w14:paraId="12449B2E" w14:textId="77777777" w:rsidR="006B47C9" w:rsidRPr="00905424" w:rsidRDefault="00A04538" w:rsidP="005E1D2B">
      <w:pPr>
        <w:widowControl w:val="0"/>
        <w:pBdr>
          <w:top w:val="nil"/>
          <w:left w:val="nil"/>
          <w:bottom w:val="nil"/>
          <w:right w:val="nil"/>
          <w:between w:val="nil"/>
        </w:pBdr>
        <w:spacing w:before="303" w:line="240" w:lineRule="auto"/>
        <w:ind w:left="22"/>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12. EXECUTIVE COMMITTEE MEETINGS </w:t>
      </w:r>
    </w:p>
    <w:p w14:paraId="6D01E576" w14:textId="0B17D24A" w:rsidR="006B47C9" w:rsidRPr="00905424" w:rsidRDefault="00A04538" w:rsidP="005E1D2B">
      <w:pPr>
        <w:widowControl w:val="0"/>
        <w:pBdr>
          <w:top w:val="nil"/>
          <w:left w:val="nil"/>
          <w:bottom w:val="nil"/>
          <w:right w:val="nil"/>
          <w:between w:val="nil"/>
        </w:pBdr>
        <w:spacing w:before="12" w:line="243" w:lineRule="auto"/>
        <w:ind w:left="7" w:right="108" w:hanging="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Executive Committee </w:t>
      </w:r>
      <w:r w:rsidR="00D62C58" w:rsidRPr="00905424">
        <w:rPr>
          <w:rFonts w:asciiTheme="majorHAnsi" w:eastAsia="Calibri" w:hAnsiTheme="majorHAnsi" w:cstheme="majorHAnsi"/>
          <w:sz w:val="24"/>
          <w:szCs w:val="24"/>
          <w:lang w:val="en-GB"/>
        </w:rPr>
        <w:t xml:space="preserve">(under Articles 25-34 of the Statutes) </w:t>
      </w:r>
      <w:r w:rsidRPr="00905424">
        <w:rPr>
          <w:rFonts w:asciiTheme="majorHAnsi" w:eastAsia="Calibri" w:hAnsiTheme="majorHAnsi" w:cstheme="majorHAnsi"/>
          <w:sz w:val="24"/>
          <w:szCs w:val="24"/>
          <w:lang w:val="en-GB"/>
        </w:rPr>
        <w:t xml:space="preserve">is the body engaged </w:t>
      </w:r>
      <w:r w:rsidR="00D62C58" w:rsidRPr="00905424">
        <w:rPr>
          <w:rFonts w:asciiTheme="majorHAnsi" w:eastAsia="Calibri" w:hAnsiTheme="majorHAnsi" w:cstheme="majorHAnsi"/>
          <w:sz w:val="24"/>
          <w:szCs w:val="24"/>
          <w:lang w:val="en-GB"/>
        </w:rPr>
        <w:t xml:space="preserve">with </w:t>
      </w:r>
      <w:r w:rsidRPr="00905424">
        <w:rPr>
          <w:rFonts w:asciiTheme="majorHAnsi" w:eastAsia="Calibri" w:hAnsiTheme="majorHAnsi" w:cstheme="majorHAnsi"/>
          <w:sz w:val="24"/>
          <w:szCs w:val="24"/>
          <w:lang w:val="en-GB"/>
        </w:rPr>
        <w:t>the functioning and administration of CETAF</w:t>
      </w:r>
      <w:r w:rsidR="007F1C4B" w:rsidRPr="00905424">
        <w:rPr>
          <w:rFonts w:asciiTheme="majorHAnsi" w:eastAsia="Calibri" w:hAnsiTheme="majorHAnsi" w:cstheme="majorHAnsi"/>
          <w:sz w:val="24"/>
          <w:szCs w:val="24"/>
          <w:lang w:val="en-GB"/>
        </w:rPr>
        <w:t>.</w:t>
      </w:r>
      <w:r w:rsidRPr="00905424">
        <w:rPr>
          <w:rFonts w:asciiTheme="majorHAnsi" w:eastAsia="Calibri" w:hAnsiTheme="majorHAnsi" w:cstheme="majorHAnsi"/>
          <w:sz w:val="24"/>
          <w:szCs w:val="24"/>
          <w:lang w:val="en-GB"/>
        </w:rPr>
        <w:t xml:space="preserve">  </w:t>
      </w:r>
      <w:r w:rsidR="00D62C58" w:rsidRPr="00905424">
        <w:rPr>
          <w:rFonts w:asciiTheme="majorHAnsi" w:eastAsia="Calibri" w:hAnsiTheme="majorHAnsi" w:cstheme="majorHAnsi"/>
          <w:sz w:val="24"/>
          <w:szCs w:val="24"/>
          <w:lang w:val="en-GB"/>
        </w:rPr>
        <w:t>A</w:t>
      </w:r>
      <w:r w:rsidRPr="00905424">
        <w:rPr>
          <w:rFonts w:asciiTheme="majorHAnsi" w:eastAsia="Calibri" w:hAnsiTheme="majorHAnsi" w:cstheme="majorHAnsi"/>
          <w:sz w:val="24"/>
          <w:szCs w:val="24"/>
          <w:lang w:val="en-GB"/>
        </w:rPr>
        <w:t xml:space="preserve">ll powers of management and administration, under the responsibility of the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are vested on the Executive Committee, as a collegiate body towards third parties, without prejudice of those reserved to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t>
      </w:r>
    </w:p>
    <w:p w14:paraId="7CCCD115" w14:textId="2BEB1CAD" w:rsidR="006B47C9" w:rsidRPr="00905424" w:rsidRDefault="00A04538" w:rsidP="005E1D2B">
      <w:pPr>
        <w:widowControl w:val="0"/>
        <w:pBdr>
          <w:top w:val="nil"/>
          <w:left w:val="nil"/>
          <w:bottom w:val="nil"/>
          <w:right w:val="nil"/>
          <w:between w:val="nil"/>
        </w:pBdr>
        <w:spacing w:before="301" w:line="243" w:lineRule="auto"/>
        <w:ind w:left="15" w:right="115" w:hanging="7"/>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Executive Committee may delegate the daily running of CETAF, with the use of the signature pertaining to that management, to the Executive Director. </w:t>
      </w:r>
    </w:p>
    <w:p w14:paraId="587DFE26" w14:textId="2C9B5EF9" w:rsidR="006B47C9" w:rsidRPr="00905424" w:rsidRDefault="00A04538" w:rsidP="005E1D2B">
      <w:pPr>
        <w:widowControl w:val="0"/>
        <w:pBdr>
          <w:top w:val="nil"/>
          <w:left w:val="nil"/>
          <w:bottom w:val="nil"/>
          <w:right w:val="nil"/>
          <w:between w:val="nil"/>
        </w:pBdr>
        <w:spacing w:before="301" w:line="244" w:lineRule="auto"/>
        <w:ind w:left="16" w:right="113" w:firstLine="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Meetings of the Executive Committee may be in person or by telephone conference call or by a comparable means of communication</w:t>
      </w:r>
      <w:r w:rsidR="00B76D0F" w:rsidRPr="00905424">
        <w:rPr>
          <w:rFonts w:asciiTheme="majorHAnsi" w:eastAsia="Calibri" w:hAnsiTheme="majorHAnsi" w:cstheme="majorHAnsi"/>
          <w:sz w:val="24"/>
          <w:szCs w:val="24"/>
          <w:lang w:val="en-GB"/>
        </w:rPr>
        <w:t>, as outlined in Article 28</w:t>
      </w:r>
      <w:r w:rsidRPr="00905424">
        <w:rPr>
          <w:rFonts w:asciiTheme="majorHAnsi" w:eastAsia="Calibri" w:hAnsiTheme="majorHAnsi" w:cstheme="majorHAnsi"/>
          <w:sz w:val="24"/>
          <w:szCs w:val="24"/>
          <w:lang w:val="en-GB"/>
        </w:rPr>
        <w:t>.</w:t>
      </w:r>
    </w:p>
    <w:p w14:paraId="748BEAD1" w14:textId="49AE53C4" w:rsidR="006B47C9" w:rsidRPr="00905424" w:rsidRDefault="00A04538" w:rsidP="005E1D2B">
      <w:pPr>
        <w:widowControl w:val="0"/>
        <w:pBdr>
          <w:top w:val="nil"/>
          <w:left w:val="nil"/>
          <w:bottom w:val="nil"/>
          <w:right w:val="nil"/>
          <w:between w:val="nil"/>
        </w:pBdr>
        <w:spacing w:before="301" w:line="244" w:lineRule="auto"/>
        <w:ind w:left="12" w:right="107" w:hanging="3"/>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Additional individuals can be invited to the meetings of the Executive Committee, on an </w:t>
      </w:r>
      <w:r w:rsidRPr="00905424">
        <w:rPr>
          <w:rFonts w:asciiTheme="majorHAnsi" w:eastAsia="Calibri" w:hAnsiTheme="majorHAnsi" w:cstheme="majorHAnsi"/>
          <w:i/>
          <w:sz w:val="24"/>
          <w:szCs w:val="24"/>
          <w:lang w:val="en-GB"/>
        </w:rPr>
        <w:t xml:space="preserve">ad hoc </w:t>
      </w:r>
      <w:r w:rsidRPr="00905424">
        <w:rPr>
          <w:rFonts w:asciiTheme="majorHAnsi" w:eastAsia="Calibri" w:hAnsiTheme="majorHAnsi" w:cstheme="majorHAnsi"/>
          <w:sz w:val="24"/>
          <w:szCs w:val="24"/>
          <w:lang w:val="en-GB"/>
        </w:rPr>
        <w:t xml:space="preserve">basis to provide specialist input, after proposal by any of the members of the Executive Committee and agreement amongst the Executive Committee. </w:t>
      </w:r>
    </w:p>
    <w:p w14:paraId="36BC4D29" w14:textId="593D8C8E" w:rsidR="006B47C9" w:rsidRPr="00905424" w:rsidRDefault="00A04538" w:rsidP="005E1D2B">
      <w:pPr>
        <w:widowControl w:val="0"/>
        <w:pBdr>
          <w:top w:val="nil"/>
          <w:left w:val="nil"/>
          <w:bottom w:val="nil"/>
          <w:right w:val="nil"/>
          <w:between w:val="nil"/>
        </w:pBdr>
        <w:spacing w:before="300" w:line="243" w:lineRule="auto"/>
        <w:ind w:left="16" w:right="110" w:hanging="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is responsible for convening the meetings of the Executive Committee and for elaborating the corresponding </w:t>
      </w:r>
      <w:r w:rsidR="00A419E6" w:rsidRPr="00905424">
        <w:rPr>
          <w:rFonts w:asciiTheme="majorHAnsi" w:eastAsia="Calibri" w:hAnsiTheme="majorHAnsi" w:cstheme="majorHAnsi"/>
          <w:sz w:val="24"/>
          <w:szCs w:val="24"/>
          <w:lang w:val="en-GB"/>
        </w:rPr>
        <w:t>Agenda</w:t>
      </w:r>
      <w:r w:rsidRPr="00905424">
        <w:rPr>
          <w:rFonts w:asciiTheme="majorHAnsi" w:eastAsia="Calibri" w:hAnsiTheme="majorHAnsi" w:cstheme="majorHAnsi"/>
          <w:sz w:val="24"/>
          <w:szCs w:val="24"/>
          <w:lang w:val="en-GB"/>
        </w:rPr>
        <w:t xml:space="preserve">. </w:t>
      </w:r>
      <w:r w:rsidR="00A419E6" w:rsidRPr="00905424">
        <w:rPr>
          <w:rFonts w:asciiTheme="majorHAnsi" w:eastAsia="Calibri" w:hAnsiTheme="majorHAnsi" w:cstheme="majorHAnsi"/>
          <w:sz w:val="24"/>
          <w:szCs w:val="24"/>
          <w:lang w:val="en-GB"/>
        </w:rPr>
        <w:t>The convocation and organisation of meetings is outline</w:t>
      </w:r>
      <w:r w:rsidR="00D62C58" w:rsidRPr="00905424">
        <w:rPr>
          <w:rFonts w:asciiTheme="majorHAnsi" w:eastAsia="Calibri" w:hAnsiTheme="majorHAnsi" w:cstheme="majorHAnsi"/>
          <w:sz w:val="24"/>
          <w:szCs w:val="24"/>
          <w:lang w:val="en-GB"/>
        </w:rPr>
        <w:t>d</w:t>
      </w:r>
      <w:r w:rsidR="00A419E6" w:rsidRPr="00905424">
        <w:rPr>
          <w:rFonts w:asciiTheme="majorHAnsi" w:eastAsia="Calibri" w:hAnsiTheme="majorHAnsi" w:cstheme="majorHAnsi"/>
          <w:sz w:val="24"/>
          <w:szCs w:val="24"/>
          <w:lang w:val="en-GB"/>
        </w:rPr>
        <w:t xml:space="preserve"> in Article 27 of the Statutes. </w:t>
      </w:r>
      <w:r w:rsidRPr="00905424">
        <w:rPr>
          <w:rFonts w:asciiTheme="majorHAnsi" w:eastAsia="Calibri" w:hAnsiTheme="majorHAnsi" w:cstheme="majorHAnsi"/>
          <w:sz w:val="24"/>
          <w:szCs w:val="24"/>
          <w:lang w:val="en-GB"/>
        </w:rPr>
        <w:t xml:space="preserve">The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and Executive Director will collate the documentation or information that is required in advance of a scheduled meeting. </w:t>
      </w:r>
    </w:p>
    <w:p w14:paraId="4E42F1D2" w14:textId="77777777" w:rsidR="00737185" w:rsidRPr="00905424" w:rsidRDefault="00737185" w:rsidP="005E1D2B">
      <w:pPr>
        <w:widowControl w:val="0"/>
        <w:pBdr>
          <w:top w:val="nil"/>
          <w:left w:val="nil"/>
          <w:bottom w:val="nil"/>
          <w:right w:val="nil"/>
          <w:between w:val="nil"/>
        </w:pBdr>
        <w:spacing w:line="244" w:lineRule="auto"/>
        <w:ind w:left="11" w:right="108" w:firstLine="13"/>
        <w:jc w:val="both"/>
        <w:rPr>
          <w:rFonts w:asciiTheme="majorHAnsi" w:eastAsia="Calibri" w:hAnsiTheme="majorHAnsi" w:cstheme="majorHAnsi"/>
          <w:sz w:val="24"/>
          <w:szCs w:val="24"/>
          <w:lang w:val="en-GB"/>
        </w:rPr>
      </w:pPr>
    </w:p>
    <w:p w14:paraId="70E8F3D6" w14:textId="595C633D" w:rsidR="006B47C9" w:rsidRPr="00905424" w:rsidRDefault="006B1B74" w:rsidP="005E1D2B">
      <w:pPr>
        <w:widowControl w:val="0"/>
        <w:pBdr>
          <w:top w:val="nil"/>
          <w:left w:val="nil"/>
          <w:bottom w:val="nil"/>
          <w:right w:val="nil"/>
          <w:between w:val="nil"/>
        </w:pBdr>
        <w:spacing w:line="244" w:lineRule="auto"/>
        <w:ind w:left="11" w:right="108" w:firstLine="13"/>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Deliberations and voting by the Executive Committee are outlined in Article 28</w:t>
      </w:r>
      <w:r w:rsidR="00A419E6" w:rsidRPr="00905424">
        <w:rPr>
          <w:rFonts w:asciiTheme="majorHAnsi" w:eastAsia="Calibri" w:hAnsiTheme="majorHAnsi" w:cstheme="majorHAnsi"/>
          <w:sz w:val="24"/>
          <w:szCs w:val="24"/>
          <w:lang w:val="en-GB"/>
        </w:rPr>
        <w:t xml:space="preserve">. </w:t>
      </w:r>
    </w:p>
    <w:p w14:paraId="33DF3FB2" w14:textId="77777777" w:rsidR="006B47C9" w:rsidRPr="00905424" w:rsidRDefault="006B47C9" w:rsidP="005E1D2B">
      <w:pPr>
        <w:widowControl w:val="0"/>
        <w:pBdr>
          <w:top w:val="nil"/>
          <w:left w:val="nil"/>
          <w:bottom w:val="nil"/>
          <w:right w:val="nil"/>
          <w:between w:val="nil"/>
        </w:pBdr>
        <w:spacing w:line="244" w:lineRule="auto"/>
        <w:ind w:left="11" w:right="108" w:firstLine="13"/>
        <w:jc w:val="both"/>
        <w:rPr>
          <w:rFonts w:asciiTheme="majorHAnsi" w:eastAsia="Calibri" w:hAnsiTheme="majorHAnsi" w:cstheme="majorHAnsi"/>
          <w:sz w:val="24"/>
          <w:szCs w:val="24"/>
          <w:lang w:val="en-GB"/>
        </w:rPr>
      </w:pPr>
    </w:p>
    <w:p w14:paraId="169B5952" w14:textId="5E215EB9" w:rsidR="006B47C9" w:rsidRPr="00905424" w:rsidRDefault="006B1B74" w:rsidP="005E1D2B">
      <w:pPr>
        <w:widowControl w:val="0"/>
        <w:pBdr>
          <w:top w:val="nil"/>
          <w:left w:val="nil"/>
          <w:bottom w:val="nil"/>
          <w:right w:val="nil"/>
          <w:between w:val="nil"/>
        </w:pBdr>
        <w:spacing w:line="244" w:lineRule="auto"/>
        <w:ind w:left="11" w:right="108" w:firstLine="13"/>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procedures related to the keeping of the </w:t>
      </w:r>
      <w:r w:rsidR="00A04538" w:rsidRPr="00905424">
        <w:rPr>
          <w:rFonts w:asciiTheme="majorHAnsi" w:eastAsia="Calibri" w:hAnsiTheme="majorHAnsi" w:cstheme="majorHAnsi"/>
          <w:sz w:val="24"/>
          <w:szCs w:val="24"/>
          <w:lang w:val="en-GB"/>
        </w:rPr>
        <w:t xml:space="preserve">Minutes of the </w:t>
      </w:r>
      <w:r w:rsidRPr="00905424">
        <w:rPr>
          <w:rFonts w:asciiTheme="majorHAnsi" w:eastAsia="Calibri" w:hAnsiTheme="majorHAnsi" w:cstheme="majorHAnsi"/>
          <w:sz w:val="24"/>
          <w:szCs w:val="24"/>
          <w:lang w:val="en-GB"/>
        </w:rPr>
        <w:t xml:space="preserve">Executive Committee </w:t>
      </w:r>
      <w:r w:rsidR="00A04538" w:rsidRPr="00905424">
        <w:rPr>
          <w:rFonts w:asciiTheme="majorHAnsi" w:eastAsia="Calibri" w:hAnsiTheme="majorHAnsi" w:cstheme="majorHAnsi"/>
          <w:sz w:val="24"/>
          <w:szCs w:val="24"/>
          <w:lang w:val="en-GB"/>
        </w:rPr>
        <w:t xml:space="preserve">meetings </w:t>
      </w:r>
      <w:r w:rsidRPr="00905424">
        <w:rPr>
          <w:rFonts w:asciiTheme="majorHAnsi" w:eastAsia="Calibri" w:hAnsiTheme="majorHAnsi" w:cstheme="majorHAnsi"/>
          <w:sz w:val="24"/>
          <w:szCs w:val="24"/>
          <w:lang w:val="en-GB"/>
        </w:rPr>
        <w:t xml:space="preserve">are outlined in Article 29 of the Statutes. </w:t>
      </w:r>
    </w:p>
    <w:p w14:paraId="60BE6778" w14:textId="77777777" w:rsidR="006B47C9" w:rsidRPr="00905424" w:rsidRDefault="00A04538" w:rsidP="005E1D2B">
      <w:pPr>
        <w:widowControl w:val="0"/>
        <w:pBdr>
          <w:top w:val="nil"/>
          <w:left w:val="nil"/>
          <w:bottom w:val="nil"/>
          <w:right w:val="nil"/>
          <w:between w:val="nil"/>
        </w:pBdr>
        <w:spacing w:before="300" w:line="240" w:lineRule="auto"/>
        <w:ind w:left="294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SECTION VI – General Secretariat</w:t>
      </w:r>
      <w:r w:rsidRPr="00905424">
        <w:rPr>
          <w:rFonts w:asciiTheme="majorHAnsi" w:eastAsia="Calibri" w:hAnsiTheme="majorHAnsi" w:cstheme="majorHAnsi"/>
          <w:sz w:val="24"/>
          <w:szCs w:val="24"/>
          <w:lang w:val="en-GB"/>
        </w:rPr>
        <w:t xml:space="preserve"> </w:t>
      </w:r>
    </w:p>
    <w:p w14:paraId="039447C8" w14:textId="77777777" w:rsidR="006B47C9" w:rsidRPr="00905424" w:rsidRDefault="00A04538" w:rsidP="005E1D2B">
      <w:pPr>
        <w:widowControl w:val="0"/>
        <w:pBdr>
          <w:top w:val="nil"/>
          <w:left w:val="nil"/>
          <w:bottom w:val="nil"/>
          <w:right w:val="nil"/>
          <w:between w:val="nil"/>
        </w:pBdr>
        <w:spacing w:before="12" w:line="240" w:lineRule="auto"/>
        <w:ind w:left="22"/>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13. THE GENERAL SECRETARIAT </w:t>
      </w:r>
    </w:p>
    <w:p w14:paraId="0D92A051" w14:textId="12B0E0E8" w:rsidR="006B47C9" w:rsidRPr="00905424" w:rsidRDefault="00574508" w:rsidP="005E1D2B">
      <w:pPr>
        <w:widowControl w:val="0"/>
        <w:pBdr>
          <w:top w:val="nil"/>
          <w:left w:val="nil"/>
          <w:bottom w:val="nil"/>
          <w:right w:val="nil"/>
          <w:between w:val="nil"/>
        </w:pBdr>
        <w:spacing w:before="305" w:line="243" w:lineRule="auto"/>
        <w:ind w:left="16" w:right="107" w:hanging="8"/>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lastRenderedPageBreak/>
        <w:t>The delegation of the day to day running of the Association to the Executive Director and the process of nominating or revoking the Executive Director are outlined in Articles 35 and 36</w:t>
      </w:r>
      <w:r w:rsidR="00D81C8B" w:rsidRPr="00905424">
        <w:rPr>
          <w:rFonts w:asciiTheme="majorHAnsi" w:eastAsia="Calibri" w:hAnsiTheme="majorHAnsi" w:cstheme="majorHAnsi"/>
          <w:sz w:val="24"/>
          <w:szCs w:val="24"/>
          <w:lang w:val="en-GB"/>
        </w:rPr>
        <w:t xml:space="preserve"> of the Statutes</w:t>
      </w:r>
      <w:r w:rsidRPr="00905424">
        <w:rPr>
          <w:rFonts w:asciiTheme="majorHAnsi" w:eastAsia="Calibri" w:hAnsiTheme="majorHAnsi" w:cstheme="majorHAnsi"/>
          <w:sz w:val="24"/>
          <w:szCs w:val="24"/>
          <w:lang w:val="en-GB"/>
        </w:rPr>
        <w:t xml:space="preserve">. </w:t>
      </w:r>
      <w:r w:rsidR="00A04538" w:rsidRPr="00905424">
        <w:rPr>
          <w:rFonts w:asciiTheme="majorHAnsi" w:eastAsia="Calibri" w:hAnsiTheme="majorHAnsi" w:cstheme="majorHAnsi"/>
          <w:sz w:val="24"/>
          <w:szCs w:val="24"/>
          <w:lang w:val="en-GB"/>
        </w:rPr>
        <w:t xml:space="preserve">Despite the number of people ascribed to the General Secretariat, for the purpose of the Bylaws, the </w:t>
      </w:r>
      <w:r w:rsidR="00581A38" w:rsidRPr="00905424">
        <w:rPr>
          <w:rFonts w:asciiTheme="majorHAnsi" w:eastAsia="Calibri" w:hAnsiTheme="majorHAnsi" w:cstheme="majorHAnsi"/>
          <w:sz w:val="24"/>
          <w:szCs w:val="24"/>
          <w:lang w:val="en-GB"/>
        </w:rPr>
        <w:t xml:space="preserve">General </w:t>
      </w:r>
      <w:r w:rsidR="00A04538" w:rsidRPr="00905424">
        <w:rPr>
          <w:rFonts w:asciiTheme="majorHAnsi" w:eastAsia="Calibri" w:hAnsiTheme="majorHAnsi" w:cstheme="majorHAnsi"/>
          <w:sz w:val="24"/>
          <w:szCs w:val="24"/>
          <w:lang w:val="en-GB"/>
        </w:rPr>
        <w:t xml:space="preserve">Secretariat will be considered as a single unit, and unless otherwise specified, the Executive Director will be responsible for the </w:t>
      </w:r>
      <w:r w:rsidR="00581A38" w:rsidRPr="00905424">
        <w:rPr>
          <w:rFonts w:asciiTheme="majorHAnsi" w:eastAsia="Calibri" w:hAnsiTheme="majorHAnsi" w:cstheme="majorHAnsi"/>
          <w:sz w:val="24"/>
          <w:szCs w:val="24"/>
          <w:lang w:val="en-GB"/>
        </w:rPr>
        <w:t xml:space="preserve">management, </w:t>
      </w:r>
      <w:r w:rsidR="00A04538" w:rsidRPr="00905424">
        <w:rPr>
          <w:rFonts w:asciiTheme="majorHAnsi" w:eastAsia="Calibri" w:hAnsiTheme="majorHAnsi" w:cstheme="majorHAnsi"/>
          <w:sz w:val="24"/>
          <w:szCs w:val="24"/>
          <w:lang w:val="en-GB"/>
        </w:rPr>
        <w:t xml:space="preserve">tasks and activities developed by the unit. </w:t>
      </w:r>
    </w:p>
    <w:p w14:paraId="4D1CE9A4" w14:textId="18226914" w:rsidR="006B47C9" w:rsidRPr="00905424" w:rsidRDefault="00A04538" w:rsidP="005E1D2B">
      <w:pPr>
        <w:widowControl w:val="0"/>
        <w:pBdr>
          <w:top w:val="nil"/>
          <w:left w:val="nil"/>
          <w:bottom w:val="nil"/>
          <w:right w:val="nil"/>
          <w:between w:val="nil"/>
        </w:pBdr>
        <w:spacing w:before="302" w:line="244" w:lineRule="auto"/>
        <w:ind w:left="11" w:right="107" w:hanging="4"/>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General Secretariat will assist the </w:t>
      </w:r>
      <w:r w:rsidR="005F6898" w:rsidRPr="00905424">
        <w:rPr>
          <w:rFonts w:asciiTheme="majorHAnsi" w:eastAsia="Calibri" w:hAnsiTheme="majorHAnsi" w:cstheme="majorHAnsi"/>
          <w:sz w:val="24"/>
          <w:szCs w:val="24"/>
          <w:lang w:val="en-GB"/>
        </w:rPr>
        <w:t>President</w:t>
      </w:r>
      <w:r w:rsidRPr="00905424">
        <w:rPr>
          <w:rFonts w:asciiTheme="majorHAnsi" w:eastAsia="Calibri" w:hAnsiTheme="majorHAnsi" w:cstheme="majorHAnsi"/>
          <w:sz w:val="24"/>
          <w:szCs w:val="24"/>
          <w:lang w:val="en-GB"/>
        </w:rPr>
        <w:t xml:space="preserve"> with the day-to-day business</w:t>
      </w:r>
      <w:r w:rsidR="00D81C8B" w:rsidRPr="00905424">
        <w:rPr>
          <w:rFonts w:asciiTheme="majorHAnsi" w:eastAsia="Calibri" w:hAnsiTheme="majorHAnsi" w:cstheme="majorHAnsi"/>
          <w:sz w:val="24"/>
          <w:szCs w:val="24"/>
          <w:lang w:val="en-GB"/>
        </w:rPr>
        <w:t xml:space="preserve"> and undertake activities to support the objectives of the Association,</w:t>
      </w:r>
      <w:r w:rsidR="00A60140" w:rsidRPr="00905424">
        <w:rPr>
          <w:rFonts w:asciiTheme="majorHAnsi" w:eastAsia="Calibri" w:hAnsiTheme="majorHAnsi" w:cstheme="majorHAnsi"/>
          <w:sz w:val="24"/>
          <w:szCs w:val="24"/>
          <w:lang w:val="en-GB"/>
        </w:rPr>
        <w:t xml:space="preserve"> as outlined in the </w:t>
      </w:r>
      <w:r w:rsidRPr="00905424">
        <w:rPr>
          <w:rFonts w:asciiTheme="majorHAnsi" w:eastAsia="Calibri" w:hAnsiTheme="majorHAnsi" w:cstheme="majorHAnsi"/>
          <w:sz w:val="24"/>
          <w:szCs w:val="24"/>
          <w:lang w:val="en-GB"/>
        </w:rPr>
        <w:t xml:space="preserve">General Secretariat work plan. </w:t>
      </w:r>
    </w:p>
    <w:p w14:paraId="3E84BC99" w14:textId="59B06CB5" w:rsidR="006B47C9" w:rsidRPr="00905424" w:rsidRDefault="00A04538" w:rsidP="005E1D2B">
      <w:pPr>
        <w:widowControl w:val="0"/>
        <w:pBdr>
          <w:top w:val="nil"/>
          <w:left w:val="nil"/>
          <w:bottom w:val="nil"/>
          <w:right w:val="nil"/>
          <w:between w:val="nil"/>
        </w:pBdr>
        <w:spacing w:before="301" w:line="244" w:lineRule="auto"/>
        <w:ind w:left="11" w:right="107" w:hanging="4"/>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General Secretariat </w:t>
      </w:r>
      <w:r w:rsidR="00D81C8B" w:rsidRPr="00905424">
        <w:rPr>
          <w:rFonts w:asciiTheme="majorHAnsi" w:eastAsia="Calibri" w:hAnsiTheme="majorHAnsi" w:cstheme="majorHAnsi"/>
          <w:sz w:val="24"/>
          <w:szCs w:val="24"/>
          <w:lang w:val="en-GB"/>
        </w:rPr>
        <w:t>work plan</w:t>
      </w:r>
      <w:r w:rsidRPr="00905424">
        <w:rPr>
          <w:rFonts w:asciiTheme="majorHAnsi" w:eastAsia="Calibri" w:hAnsiTheme="majorHAnsi" w:cstheme="majorHAnsi"/>
          <w:sz w:val="24"/>
          <w:szCs w:val="24"/>
          <w:lang w:val="en-GB"/>
        </w:rPr>
        <w:t xml:space="preserve"> will be developed by </w:t>
      </w:r>
      <w:r w:rsidR="00AE2002" w:rsidRPr="00905424">
        <w:rPr>
          <w:rFonts w:asciiTheme="majorHAnsi" w:eastAsia="Calibri" w:hAnsiTheme="majorHAnsi" w:cstheme="majorHAnsi"/>
          <w:sz w:val="24"/>
          <w:szCs w:val="24"/>
          <w:lang w:val="en-GB"/>
        </w:rPr>
        <w:t xml:space="preserve">the </w:t>
      </w:r>
      <w:r w:rsidR="00241EBD">
        <w:rPr>
          <w:rFonts w:ascii="Calibri" w:eastAsia="Calibri" w:hAnsi="Calibri" w:cs="Calibri"/>
          <w:color w:val="000000"/>
          <w:sz w:val="24"/>
          <w:szCs w:val="24"/>
          <w:lang w:val="en-GB"/>
        </w:rPr>
        <w:t xml:space="preserve">Executive Director </w:t>
      </w:r>
      <w:r w:rsidR="00AE2002" w:rsidRPr="00905424">
        <w:rPr>
          <w:rFonts w:asciiTheme="majorHAnsi" w:eastAsia="Calibri" w:hAnsiTheme="majorHAnsi" w:cstheme="majorHAnsi"/>
          <w:sz w:val="24"/>
          <w:szCs w:val="24"/>
          <w:lang w:val="en-GB"/>
        </w:rPr>
        <w:t xml:space="preserve">for discussion and approval by </w:t>
      </w:r>
      <w:r w:rsidRPr="00905424">
        <w:rPr>
          <w:rFonts w:asciiTheme="majorHAnsi" w:eastAsia="Calibri" w:hAnsiTheme="majorHAnsi" w:cstheme="majorHAnsi"/>
          <w:sz w:val="24"/>
          <w:szCs w:val="24"/>
          <w:lang w:val="en-GB"/>
        </w:rPr>
        <w:t xml:space="preserve">the CETAF Executive Committee </w:t>
      </w:r>
      <w:r w:rsidR="00A60140" w:rsidRPr="00905424">
        <w:rPr>
          <w:rFonts w:asciiTheme="majorHAnsi" w:eastAsia="Calibri" w:hAnsiTheme="majorHAnsi" w:cstheme="majorHAnsi"/>
          <w:sz w:val="24"/>
          <w:szCs w:val="24"/>
          <w:lang w:val="en-GB"/>
        </w:rPr>
        <w:t xml:space="preserve"> </w:t>
      </w:r>
      <w:r w:rsidR="00AE2002" w:rsidRPr="00905424">
        <w:rPr>
          <w:rFonts w:asciiTheme="majorHAnsi" w:eastAsia="Calibri" w:hAnsiTheme="majorHAnsi" w:cstheme="majorHAnsi"/>
          <w:sz w:val="24"/>
          <w:szCs w:val="24"/>
          <w:lang w:val="en-GB"/>
        </w:rPr>
        <w:t xml:space="preserve">on a yearly basis </w:t>
      </w:r>
      <w:r w:rsidRPr="00905424">
        <w:rPr>
          <w:rFonts w:asciiTheme="majorHAnsi" w:eastAsia="Calibri" w:hAnsiTheme="majorHAnsi" w:cstheme="majorHAnsi"/>
          <w:sz w:val="24"/>
          <w:szCs w:val="24"/>
          <w:lang w:val="en-GB"/>
        </w:rPr>
        <w:t xml:space="preserve">every . A review panel may be established </w:t>
      </w:r>
      <w:r w:rsidR="00737185" w:rsidRPr="00905424">
        <w:rPr>
          <w:rFonts w:asciiTheme="majorHAnsi" w:eastAsia="Calibri" w:hAnsiTheme="majorHAnsi" w:cstheme="majorHAnsi"/>
          <w:sz w:val="24"/>
          <w:szCs w:val="24"/>
          <w:lang w:val="en-GB"/>
        </w:rPr>
        <w:t xml:space="preserve">by the Executive Committee </w:t>
      </w:r>
      <w:r w:rsidRPr="00905424">
        <w:rPr>
          <w:rFonts w:asciiTheme="majorHAnsi" w:eastAsia="Calibri" w:hAnsiTheme="majorHAnsi" w:cstheme="majorHAnsi"/>
          <w:sz w:val="24"/>
          <w:szCs w:val="24"/>
          <w:lang w:val="en-GB"/>
        </w:rPr>
        <w:t xml:space="preserve">to undertake </w:t>
      </w:r>
      <w:r w:rsidR="00737185" w:rsidRPr="00905424">
        <w:rPr>
          <w:rFonts w:asciiTheme="majorHAnsi" w:eastAsia="Calibri" w:hAnsiTheme="majorHAnsi" w:cstheme="majorHAnsi"/>
          <w:sz w:val="24"/>
          <w:szCs w:val="24"/>
          <w:lang w:val="en-GB"/>
        </w:rPr>
        <w:t xml:space="preserve">a </w:t>
      </w:r>
      <w:r w:rsidRPr="00905424">
        <w:rPr>
          <w:rFonts w:asciiTheme="majorHAnsi" w:eastAsia="Calibri" w:hAnsiTheme="majorHAnsi" w:cstheme="majorHAnsi"/>
          <w:sz w:val="24"/>
          <w:szCs w:val="24"/>
          <w:lang w:val="en-GB"/>
        </w:rPr>
        <w:t xml:space="preserve">review of the General Secretariat, if and when </w:t>
      </w:r>
      <w:r w:rsidR="00AE2002" w:rsidRPr="00905424">
        <w:rPr>
          <w:rFonts w:asciiTheme="majorHAnsi" w:eastAsia="Calibri" w:hAnsiTheme="majorHAnsi" w:cstheme="majorHAnsi"/>
          <w:sz w:val="24"/>
          <w:szCs w:val="24"/>
          <w:lang w:val="en-GB"/>
        </w:rPr>
        <w:t xml:space="preserve">deemed </w:t>
      </w:r>
      <w:r w:rsidRPr="00905424">
        <w:rPr>
          <w:rFonts w:asciiTheme="majorHAnsi" w:eastAsia="Calibri" w:hAnsiTheme="majorHAnsi" w:cstheme="majorHAnsi"/>
          <w:sz w:val="24"/>
          <w:szCs w:val="24"/>
          <w:lang w:val="en-GB"/>
        </w:rPr>
        <w:t xml:space="preserve">necessary. </w:t>
      </w:r>
    </w:p>
    <w:p w14:paraId="0544123A" w14:textId="77777777" w:rsidR="006B47C9" w:rsidRPr="00905424" w:rsidRDefault="00A04538" w:rsidP="005E1D2B">
      <w:pPr>
        <w:widowControl w:val="0"/>
        <w:pBdr>
          <w:top w:val="nil"/>
          <w:left w:val="nil"/>
          <w:bottom w:val="nil"/>
          <w:right w:val="nil"/>
          <w:between w:val="nil"/>
        </w:pBdr>
        <w:spacing w:before="593" w:line="240" w:lineRule="auto"/>
        <w:ind w:left="3300"/>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t>SECTION VII – The Budget</w:t>
      </w:r>
      <w:r w:rsidRPr="00905424">
        <w:rPr>
          <w:rFonts w:asciiTheme="majorHAnsi" w:eastAsia="Calibri" w:hAnsiTheme="majorHAnsi" w:cstheme="majorHAnsi"/>
          <w:sz w:val="24"/>
          <w:szCs w:val="24"/>
          <w:lang w:val="en-GB"/>
        </w:rPr>
        <w:t xml:space="preserve"> </w:t>
      </w:r>
    </w:p>
    <w:p w14:paraId="1F7BE9FA" w14:textId="77777777" w:rsidR="006B47C9" w:rsidRPr="00905424" w:rsidRDefault="00A04538" w:rsidP="005E1D2B">
      <w:pPr>
        <w:widowControl w:val="0"/>
        <w:pBdr>
          <w:top w:val="nil"/>
          <w:left w:val="nil"/>
          <w:bottom w:val="nil"/>
          <w:right w:val="nil"/>
          <w:between w:val="nil"/>
        </w:pBdr>
        <w:spacing w:before="12" w:line="240" w:lineRule="auto"/>
        <w:ind w:left="22"/>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14. THE ANNUAL BUDGET </w:t>
      </w:r>
    </w:p>
    <w:p w14:paraId="6FCBEA6B" w14:textId="04174955" w:rsidR="006B47C9" w:rsidRPr="00905424" w:rsidRDefault="00A04538" w:rsidP="005E1D2B">
      <w:pPr>
        <w:widowControl w:val="0"/>
        <w:pBdr>
          <w:top w:val="nil"/>
          <w:left w:val="nil"/>
          <w:bottom w:val="nil"/>
          <w:right w:val="nil"/>
          <w:between w:val="nil"/>
        </w:pBdr>
        <w:spacing w:before="57" w:line="244" w:lineRule="auto"/>
        <w:ind w:left="16" w:right="108" w:hanging="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funds belonging to CETAF shall be used solely in the service of its objectives. </w:t>
      </w:r>
      <w:r w:rsidR="00574508" w:rsidRPr="00905424">
        <w:rPr>
          <w:rFonts w:asciiTheme="majorHAnsi" w:eastAsia="Calibri" w:hAnsiTheme="majorHAnsi" w:cstheme="majorHAnsi"/>
          <w:sz w:val="24"/>
          <w:szCs w:val="24"/>
          <w:lang w:val="en-GB"/>
        </w:rPr>
        <w:t>Information on the auditing of the accounts, financing of the Association and on the f</w:t>
      </w:r>
      <w:r w:rsidRPr="00905424">
        <w:rPr>
          <w:rFonts w:asciiTheme="majorHAnsi" w:eastAsia="Calibri" w:hAnsiTheme="majorHAnsi" w:cstheme="majorHAnsi"/>
          <w:sz w:val="24"/>
          <w:szCs w:val="24"/>
          <w:lang w:val="en-GB"/>
        </w:rPr>
        <w:t xml:space="preserve">inancial </w:t>
      </w:r>
      <w:r w:rsidR="00574508" w:rsidRPr="00905424">
        <w:rPr>
          <w:rFonts w:asciiTheme="majorHAnsi" w:eastAsia="Calibri" w:hAnsiTheme="majorHAnsi" w:cstheme="majorHAnsi"/>
          <w:sz w:val="24"/>
          <w:szCs w:val="24"/>
          <w:lang w:val="en-GB"/>
        </w:rPr>
        <w:t>year are outlined in Articles 39-41</w:t>
      </w:r>
      <w:r w:rsidR="00D81C8B" w:rsidRPr="00905424">
        <w:rPr>
          <w:rFonts w:asciiTheme="majorHAnsi" w:eastAsia="Calibri" w:hAnsiTheme="majorHAnsi" w:cstheme="majorHAnsi"/>
          <w:sz w:val="24"/>
          <w:szCs w:val="24"/>
          <w:lang w:val="en-GB"/>
        </w:rPr>
        <w:t xml:space="preserve"> of the Statutes</w:t>
      </w:r>
      <w:r w:rsidR="00574508" w:rsidRPr="00905424">
        <w:rPr>
          <w:rFonts w:asciiTheme="majorHAnsi" w:eastAsia="Calibri" w:hAnsiTheme="majorHAnsi" w:cstheme="majorHAnsi"/>
          <w:sz w:val="24"/>
          <w:szCs w:val="24"/>
          <w:lang w:val="en-GB"/>
        </w:rPr>
        <w:t>.</w:t>
      </w:r>
      <w:r w:rsidRPr="00905424">
        <w:rPr>
          <w:rFonts w:asciiTheme="majorHAnsi" w:eastAsia="Calibri" w:hAnsiTheme="majorHAnsi" w:cstheme="majorHAnsi"/>
          <w:sz w:val="24"/>
          <w:szCs w:val="24"/>
          <w:lang w:val="en-GB"/>
        </w:rPr>
        <w:t xml:space="preserve"> </w:t>
      </w:r>
      <w:r w:rsidR="00EE12E3" w:rsidRPr="00905424">
        <w:rPr>
          <w:rFonts w:asciiTheme="majorHAnsi" w:eastAsia="Calibri" w:hAnsiTheme="majorHAnsi" w:cstheme="majorHAnsi"/>
          <w:sz w:val="24"/>
          <w:szCs w:val="24"/>
          <w:lang w:val="en-GB"/>
        </w:rPr>
        <w:t>In reference to Article 40, external sources of money should be in harmony with the principles (mission, vision and the values) and objectives of the Associations. Each and all sources of funding will be duly recognized.</w:t>
      </w:r>
    </w:p>
    <w:p w14:paraId="2A2B27F8" w14:textId="77777777" w:rsidR="006B47C9" w:rsidRPr="00905424" w:rsidRDefault="006B47C9" w:rsidP="005E1D2B">
      <w:pPr>
        <w:widowControl w:val="0"/>
        <w:pBdr>
          <w:top w:val="nil"/>
          <w:left w:val="nil"/>
          <w:bottom w:val="nil"/>
          <w:right w:val="nil"/>
          <w:between w:val="nil"/>
        </w:pBdr>
        <w:spacing w:before="57" w:line="244" w:lineRule="auto"/>
        <w:ind w:left="16" w:right="108" w:hanging="6"/>
        <w:jc w:val="both"/>
        <w:rPr>
          <w:rFonts w:asciiTheme="majorHAnsi" w:eastAsia="Calibri" w:hAnsiTheme="majorHAnsi" w:cstheme="majorHAnsi"/>
          <w:sz w:val="24"/>
          <w:szCs w:val="24"/>
          <w:lang w:val="en-GB"/>
        </w:rPr>
      </w:pPr>
    </w:p>
    <w:p w14:paraId="09CFB464" w14:textId="3F0D919F" w:rsidR="006B47C9" w:rsidRPr="00905424" w:rsidRDefault="00A04538" w:rsidP="005E1D2B">
      <w:pPr>
        <w:widowControl w:val="0"/>
        <w:pBdr>
          <w:top w:val="nil"/>
          <w:left w:val="nil"/>
          <w:bottom w:val="nil"/>
          <w:right w:val="nil"/>
          <w:between w:val="nil"/>
        </w:pBdr>
        <w:spacing w:before="305" w:line="240" w:lineRule="auto"/>
        <w:ind w:left="22"/>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15. FINANCIAL MANAGEMENT </w:t>
      </w:r>
    </w:p>
    <w:p w14:paraId="00480EDD" w14:textId="7B25E59A" w:rsidR="006B47C9" w:rsidRPr="00905424" w:rsidRDefault="00A04538" w:rsidP="005E1D2B">
      <w:pPr>
        <w:widowControl w:val="0"/>
        <w:pBdr>
          <w:top w:val="nil"/>
          <w:left w:val="nil"/>
          <w:bottom w:val="nil"/>
          <w:right w:val="nil"/>
          <w:between w:val="nil"/>
        </w:pBdr>
        <w:spacing w:before="12" w:line="243" w:lineRule="auto"/>
        <w:ind w:left="16" w:right="116" w:firstLine="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For handling financial resources on behalf of CETAF, the Executive Committee can </w:t>
      </w:r>
      <w:r w:rsidR="00DE45D7" w:rsidRPr="00905424">
        <w:rPr>
          <w:rFonts w:asciiTheme="majorHAnsi" w:eastAsia="Calibri" w:hAnsiTheme="majorHAnsi" w:cstheme="majorHAnsi"/>
          <w:sz w:val="24"/>
          <w:szCs w:val="24"/>
          <w:lang w:val="en-GB"/>
        </w:rPr>
        <w:t xml:space="preserve">approve the opening of </w:t>
      </w:r>
      <w:r w:rsidRPr="00905424">
        <w:rPr>
          <w:rFonts w:asciiTheme="majorHAnsi" w:eastAsia="Calibri" w:hAnsiTheme="majorHAnsi" w:cstheme="majorHAnsi"/>
          <w:sz w:val="24"/>
          <w:szCs w:val="24"/>
          <w:lang w:val="en-GB"/>
        </w:rPr>
        <w:t>bank account</w:t>
      </w:r>
      <w:r w:rsidR="00DE45D7" w:rsidRPr="00905424">
        <w:rPr>
          <w:rFonts w:asciiTheme="majorHAnsi" w:eastAsia="Calibri" w:hAnsiTheme="majorHAnsi" w:cstheme="majorHAnsi"/>
          <w:sz w:val="24"/>
          <w:szCs w:val="24"/>
          <w:lang w:val="en-GB"/>
        </w:rPr>
        <w:t>s</w:t>
      </w:r>
      <w:r w:rsidRPr="00905424">
        <w:rPr>
          <w:rFonts w:asciiTheme="majorHAnsi" w:eastAsia="Calibri" w:hAnsiTheme="majorHAnsi" w:cstheme="majorHAnsi"/>
          <w:sz w:val="24"/>
          <w:szCs w:val="24"/>
          <w:lang w:val="en-GB"/>
        </w:rPr>
        <w:t xml:space="preserve"> and engage in necessary contracts with financial institutions</w:t>
      </w:r>
      <w:r w:rsidR="00DE45D7" w:rsidRPr="00905424">
        <w:rPr>
          <w:rFonts w:asciiTheme="majorHAnsi" w:eastAsia="Calibri" w:hAnsiTheme="majorHAnsi" w:cstheme="majorHAnsi"/>
          <w:sz w:val="24"/>
          <w:szCs w:val="24"/>
          <w:lang w:val="en-GB"/>
        </w:rPr>
        <w:t xml:space="preserve"> via the Executive Director</w:t>
      </w:r>
      <w:r w:rsidRPr="00905424">
        <w:rPr>
          <w:rFonts w:asciiTheme="majorHAnsi" w:eastAsia="Calibri" w:hAnsiTheme="majorHAnsi" w:cstheme="majorHAnsi"/>
          <w:sz w:val="24"/>
          <w:szCs w:val="24"/>
          <w:lang w:val="en-GB"/>
        </w:rPr>
        <w:t>.</w:t>
      </w:r>
      <w:r w:rsidR="00DE45D7" w:rsidRPr="00905424">
        <w:rPr>
          <w:rFonts w:asciiTheme="majorHAnsi" w:eastAsia="Calibri" w:hAnsiTheme="majorHAnsi" w:cstheme="majorHAnsi"/>
          <w:sz w:val="24"/>
          <w:szCs w:val="24"/>
          <w:lang w:val="en-GB"/>
        </w:rPr>
        <w:t xml:space="preserve"> Payments for the day to day running of the General Secretariat and the staff are validated by the Executive Director. Payments for external services or other types of payment in excess of </w:t>
      </w:r>
      <w:r w:rsidR="007F1C4B" w:rsidRPr="00905424">
        <w:rPr>
          <w:rFonts w:asciiTheme="majorHAnsi" w:eastAsia="Calibri" w:hAnsiTheme="majorHAnsi" w:cstheme="majorHAnsi"/>
          <w:sz w:val="24"/>
          <w:szCs w:val="24"/>
          <w:lang w:val="en-GB"/>
        </w:rPr>
        <w:t xml:space="preserve">10,000 </w:t>
      </w:r>
      <w:r w:rsidR="00DE45D7" w:rsidRPr="00905424">
        <w:rPr>
          <w:rFonts w:asciiTheme="majorHAnsi" w:eastAsia="Calibri" w:hAnsiTheme="majorHAnsi" w:cstheme="majorHAnsi"/>
          <w:sz w:val="24"/>
          <w:szCs w:val="24"/>
          <w:lang w:val="en-GB"/>
        </w:rPr>
        <w:t>Euros are to be communicated to the Executive Committee for approval.</w:t>
      </w:r>
    </w:p>
    <w:p w14:paraId="676EE00B" w14:textId="65878AD2" w:rsidR="006B47C9" w:rsidRPr="00905424" w:rsidRDefault="00A04538" w:rsidP="005E1D2B">
      <w:pPr>
        <w:widowControl w:val="0"/>
        <w:pBdr>
          <w:top w:val="nil"/>
          <w:left w:val="nil"/>
          <w:bottom w:val="nil"/>
          <w:right w:val="nil"/>
          <w:between w:val="nil"/>
        </w:pBdr>
        <w:spacing w:before="301" w:line="243" w:lineRule="auto"/>
        <w:ind w:left="11" w:right="111" w:hanging="4"/>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annual statements of CETAF will comprise a Balance Sheet </w:t>
      </w:r>
      <w:r w:rsidR="00802CB8" w:rsidRPr="00905424">
        <w:rPr>
          <w:rFonts w:asciiTheme="majorHAnsi" w:eastAsia="Calibri" w:hAnsiTheme="majorHAnsi" w:cstheme="majorHAnsi"/>
          <w:sz w:val="24"/>
          <w:szCs w:val="24"/>
          <w:lang w:val="en-GB"/>
        </w:rPr>
        <w:t>including expenses and incomes</w:t>
      </w:r>
      <w:r w:rsidRPr="00905424">
        <w:rPr>
          <w:rFonts w:asciiTheme="majorHAnsi" w:eastAsia="Calibri" w:hAnsiTheme="majorHAnsi" w:cstheme="majorHAnsi"/>
          <w:sz w:val="24"/>
          <w:szCs w:val="24"/>
          <w:lang w:val="en-GB"/>
        </w:rPr>
        <w:t xml:space="preserve"> that will be submitted to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t>
      </w:r>
    </w:p>
    <w:p w14:paraId="2395E2D6" w14:textId="002E0CF7" w:rsidR="006B47C9" w:rsidRPr="00905424" w:rsidRDefault="00802CB8" w:rsidP="005E1D2B">
      <w:pPr>
        <w:widowControl w:val="0"/>
        <w:pBdr>
          <w:top w:val="nil"/>
          <w:left w:val="nil"/>
          <w:bottom w:val="nil"/>
          <w:right w:val="nil"/>
          <w:between w:val="nil"/>
        </w:pBdr>
        <w:spacing w:before="302" w:line="244" w:lineRule="auto"/>
        <w:ind w:left="16" w:right="108" w:hanging="8"/>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Internal auditing of the CETAF accounts is outlined in Article 39. </w:t>
      </w:r>
      <w:r w:rsidR="00A04538" w:rsidRPr="00905424">
        <w:rPr>
          <w:rFonts w:asciiTheme="majorHAnsi" w:eastAsia="Calibri" w:hAnsiTheme="majorHAnsi" w:cstheme="majorHAnsi"/>
          <w:sz w:val="24"/>
          <w:szCs w:val="24"/>
          <w:lang w:val="en-GB"/>
        </w:rPr>
        <w:t xml:space="preserve">The CETAF annual accounts will not be externally audited, unless otherwise decided by the </w:t>
      </w:r>
      <w:r w:rsidR="00322D97" w:rsidRPr="00905424">
        <w:rPr>
          <w:rFonts w:asciiTheme="majorHAnsi" w:eastAsia="Calibri" w:hAnsiTheme="majorHAnsi" w:cstheme="majorHAnsi"/>
          <w:sz w:val="24"/>
          <w:szCs w:val="24"/>
          <w:lang w:val="en-GB"/>
        </w:rPr>
        <w:t>General Assembly</w:t>
      </w:r>
      <w:r w:rsidR="00A04538" w:rsidRPr="00905424">
        <w:rPr>
          <w:rFonts w:asciiTheme="majorHAnsi" w:eastAsia="Calibri" w:hAnsiTheme="majorHAnsi" w:cstheme="majorHAnsi"/>
          <w:sz w:val="24"/>
          <w:szCs w:val="24"/>
          <w:lang w:val="en-GB"/>
        </w:rPr>
        <w:t xml:space="preserve"> with a majority vote. </w:t>
      </w:r>
    </w:p>
    <w:p w14:paraId="482BEFA1" w14:textId="769C0F8B" w:rsidR="006B47C9" w:rsidRPr="00905424" w:rsidRDefault="00A04538" w:rsidP="005E1D2B">
      <w:pPr>
        <w:widowControl w:val="0"/>
        <w:pBdr>
          <w:top w:val="nil"/>
          <w:left w:val="nil"/>
          <w:bottom w:val="nil"/>
          <w:right w:val="nil"/>
          <w:between w:val="nil"/>
        </w:pBdr>
        <w:spacing w:before="300" w:line="243" w:lineRule="auto"/>
        <w:ind w:left="7" w:right="111" w:hanging="2"/>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 balance for the previous calendar year will be presented, together with the auditing report, in the spring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the budget for the following year will be presented and voted upon in the autumn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w:t>
      </w:r>
    </w:p>
    <w:p w14:paraId="5894BCB1" w14:textId="77777777" w:rsidR="006B47C9" w:rsidRPr="00905424" w:rsidRDefault="00A04538" w:rsidP="005E1D2B">
      <w:pPr>
        <w:widowControl w:val="0"/>
        <w:pBdr>
          <w:top w:val="nil"/>
          <w:left w:val="nil"/>
          <w:bottom w:val="nil"/>
          <w:right w:val="nil"/>
          <w:between w:val="nil"/>
        </w:pBdr>
        <w:spacing w:before="594" w:line="240" w:lineRule="auto"/>
        <w:ind w:left="3276"/>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u w:val="single"/>
          <w:lang w:val="en-GB"/>
        </w:rPr>
        <w:lastRenderedPageBreak/>
        <w:t>SECTION VII – Other items</w:t>
      </w:r>
      <w:r w:rsidRPr="00905424">
        <w:rPr>
          <w:rFonts w:asciiTheme="majorHAnsi" w:eastAsia="Calibri" w:hAnsiTheme="majorHAnsi" w:cstheme="majorHAnsi"/>
          <w:sz w:val="24"/>
          <w:szCs w:val="24"/>
          <w:lang w:val="en-GB"/>
        </w:rPr>
        <w:t xml:space="preserve"> </w:t>
      </w:r>
    </w:p>
    <w:p w14:paraId="5D17BDE5" w14:textId="77777777" w:rsidR="006B47C9" w:rsidRPr="00905424" w:rsidRDefault="00A04538" w:rsidP="005E1D2B">
      <w:pPr>
        <w:widowControl w:val="0"/>
        <w:pBdr>
          <w:top w:val="nil"/>
          <w:left w:val="nil"/>
          <w:bottom w:val="nil"/>
          <w:right w:val="nil"/>
          <w:between w:val="nil"/>
        </w:pBdr>
        <w:spacing w:before="12" w:line="240" w:lineRule="auto"/>
        <w:ind w:left="22"/>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16. VALIDITY </w:t>
      </w:r>
    </w:p>
    <w:p w14:paraId="72DCF419" w14:textId="01440689" w:rsidR="006B47C9" w:rsidRPr="00905424" w:rsidRDefault="00A04538" w:rsidP="005E1D2B">
      <w:pPr>
        <w:widowControl w:val="0"/>
        <w:pBdr>
          <w:top w:val="nil"/>
          <w:left w:val="nil"/>
          <w:bottom w:val="nil"/>
          <w:right w:val="nil"/>
          <w:between w:val="nil"/>
        </w:pBdr>
        <w:spacing w:before="12" w:line="244" w:lineRule="auto"/>
        <w:ind w:left="16" w:right="109" w:hanging="9"/>
        <w:jc w:val="both"/>
        <w:rPr>
          <w:rFonts w:asciiTheme="majorHAnsi" w:eastAsia="Calibri" w:hAnsiTheme="majorHAnsi" w:cstheme="majorHAnsi"/>
          <w:sz w:val="24"/>
          <w:szCs w:val="24"/>
          <w:lang w:val="en-GB"/>
        </w:rPr>
      </w:pPr>
      <w:r w:rsidRPr="00905424">
        <w:rPr>
          <w:rFonts w:asciiTheme="majorHAnsi" w:eastAsia="Calibri" w:hAnsiTheme="majorHAnsi" w:cstheme="majorHAnsi"/>
          <w:sz w:val="24"/>
          <w:szCs w:val="24"/>
          <w:lang w:val="en-GB"/>
        </w:rPr>
        <w:t xml:space="preserve">These Bylaws shall be considered valid from the date of their approval by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and will remain so until further amended by the </w:t>
      </w:r>
      <w:r w:rsidR="00322D97" w:rsidRPr="00905424">
        <w:rPr>
          <w:rFonts w:asciiTheme="majorHAnsi" w:eastAsia="Calibri" w:hAnsiTheme="majorHAnsi" w:cstheme="majorHAnsi"/>
          <w:sz w:val="24"/>
          <w:szCs w:val="24"/>
          <w:lang w:val="en-GB"/>
        </w:rPr>
        <w:t>General Assembly</w:t>
      </w:r>
      <w:r w:rsidRPr="00905424">
        <w:rPr>
          <w:rFonts w:asciiTheme="majorHAnsi" w:eastAsia="Calibri" w:hAnsiTheme="majorHAnsi" w:cstheme="majorHAnsi"/>
          <w:sz w:val="24"/>
          <w:szCs w:val="24"/>
          <w:lang w:val="en-GB"/>
        </w:rPr>
        <w:t xml:space="preserve"> or until CETAF is legally dissolved</w:t>
      </w:r>
      <w:r w:rsidR="00581A38" w:rsidRPr="00905424">
        <w:rPr>
          <w:rFonts w:asciiTheme="majorHAnsi" w:eastAsia="Calibri" w:hAnsiTheme="majorHAnsi" w:cstheme="majorHAnsi"/>
          <w:sz w:val="24"/>
          <w:szCs w:val="24"/>
          <w:lang w:val="en-GB"/>
        </w:rPr>
        <w:t xml:space="preserve"> and liquidated</w:t>
      </w:r>
      <w:r w:rsidRPr="00905424">
        <w:rPr>
          <w:rFonts w:asciiTheme="majorHAnsi" w:eastAsia="Calibri" w:hAnsiTheme="majorHAnsi" w:cstheme="majorHAnsi"/>
          <w:sz w:val="24"/>
          <w:szCs w:val="24"/>
          <w:lang w:val="en-GB"/>
        </w:rPr>
        <w:t xml:space="preserve">. </w:t>
      </w:r>
    </w:p>
    <w:p w14:paraId="218D513B" w14:textId="77777777" w:rsidR="006B47C9" w:rsidRPr="00905424" w:rsidRDefault="00A04538" w:rsidP="005E1D2B">
      <w:pPr>
        <w:widowControl w:val="0"/>
        <w:pBdr>
          <w:top w:val="nil"/>
          <w:left w:val="nil"/>
          <w:bottom w:val="nil"/>
          <w:right w:val="nil"/>
          <w:between w:val="nil"/>
        </w:pBdr>
        <w:spacing w:before="303" w:line="240" w:lineRule="auto"/>
        <w:ind w:left="22"/>
        <w:jc w:val="both"/>
        <w:rPr>
          <w:rFonts w:asciiTheme="majorHAnsi" w:eastAsia="Calibri" w:hAnsiTheme="majorHAnsi" w:cstheme="majorHAnsi"/>
          <w:b/>
          <w:sz w:val="24"/>
          <w:szCs w:val="24"/>
          <w:lang w:val="en-GB"/>
        </w:rPr>
      </w:pPr>
      <w:r w:rsidRPr="00905424">
        <w:rPr>
          <w:rFonts w:asciiTheme="majorHAnsi" w:eastAsia="Calibri" w:hAnsiTheme="majorHAnsi" w:cstheme="majorHAnsi"/>
          <w:b/>
          <w:sz w:val="24"/>
          <w:szCs w:val="24"/>
          <w:lang w:val="en-GB"/>
        </w:rPr>
        <w:t xml:space="preserve">17. LANGUAGES </w:t>
      </w:r>
    </w:p>
    <w:p w14:paraId="4571F882" w14:textId="5F7E866D" w:rsidR="006B47C9" w:rsidRPr="00905424" w:rsidRDefault="00A04538" w:rsidP="005E1D2B">
      <w:pPr>
        <w:widowControl w:val="0"/>
        <w:pBdr>
          <w:top w:val="nil"/>
          <w:left w:val="nil"/>
          <w:bottom w:val="nil"/>
          <w:right w:val="nil"/>
          <w:between w:val="nil"/>
        </w:pBdr>
        <w:spacing w:before="12" w:line="243" w:lineRule="auto"/>
        <w:ind w:left="16" w:right="114" w:firstLine="9"/>
        <w:jc w:val="both"/>
        <w:rPr>
          <w:rFonts w:asciiTheme="majorHAnsi" w:eastAsia="Calibri" w:hAnsiTheme="majorHAnsi" w:cstheme="majorHAnsi"/>
          <w:lang w:val="en-GB"/>
        </w:rPr>
      </w:pPr>
      <w:r w:rsidRPr="00905424">
        <w:rPr>
          <w:rFonts w:asciiTheme="majorHAnsi" w:eastAsia="Calibri" w:hAnsiTheme="majorHAnsi" w:cstheme="majorHAnsi"/>
          <w:sz w:val="24"/>
          <w:szCs w:val="24"/>
          <w:lang w:val="en-GB"/>
        </w:rPr>
        <w:t>For the purpose of functioning and governing</w:t>
      </w:r>
      <w:r w:rsidR="00CE0B2A" w:rsidRPr="00905424">
        <w:rPr>
          <w:rFonts w:asciiTheme="majorHAnsi" w:eastAsia="Calibri" w:hAnsiTheme="majorHAnsi" w:cstheme="majorHAnsi"/>
          <w:sz w:val="24"/>
          <w:szCs w:val="24"/>
          <w:lang w:val="en-GB"/>
        </w:rPr>
        <w:t xml:space="preserve"> the </w:t>
      </w:r>
      <w:r w:rsidRPr="00905424">
        <w:rPr>
          <w:rFonts w:asciiTheme="majorHAnsi" w:eastAsia="Calibri" w:hAnsiTheme="majorHAnsi" w:cstheme="majorHAnsi"/>
          <w:sz w:val="24"/>
          <w:szCs w:val="24"/>
          <w:lang w:val="en-GB"/>
        </w:rPr>
        <w:t>CETAF working language will be English</w:t>
      </w:r>
      <w:r w:rsidR="00CE0B2A" w:rsidRPr="00905424">
        <w:rPr>
          <w:rFonts w:asciiTheme="majorHAnsi" w:eastAsia="Calibri" w:hAnsiTheme="majorHAnsi" w:cstheme="majorHAnsi"/>
          <w:sz w:val="24"/>
          <w:szCs w:val="24"/>
          <w:lang w:val="en-GB"/>
        </w:rPr>
        <w:t>. O</w:t>
      </w:r>
      <w:r w:rsidRPr="00905424">
        <w:rPr>
          <w:rFonts w:asciiTheme="majorHAnsi" w:eastAsia="Calibri" w:hAnsiTheme="majorHAnsi" w:cstheme="majorHAnsi"/>
          <w:sz w:val="24"/>
          <w:szCs w:val="24"/>
          <w:lang w:val="en-GB"/>
        </w:rPr>
        <w:t>ther</w:t>
      </w:r>
      <w:r w:rsidR="00E70606" w:rsidRPr="00905424">
        <w:rPr>
          <w:rFonts w:asciiTheme="majorHAnsi" w:eastAsia="Calibri" w:hAnsiTheme="majorHAnsi" w:cstheme="majorHAnsi"/>
          <w:sz w:val="24"/>
          <w:szCs w:val="24"/>
          <w:lang w:val="en-GB"/>
        </w:rPr>
        <w:t xml:space="preserve"> language</w:t>
      </w:r>
      <w:r w:rsidRPr="00905424">
        <w:rPr>
          <w:rFonts w:asciiTheme="majorHAnsi" w:eastAsia="Calibri" w:hAnsiTheme="majorHAnsi" w:cstheme="majorHAnsi"/>
          <w:sz w:val="24"/>
          <w:szCs w:val="24"/>
          <w:lang w:val="en-GB"/>
        </w:rPr>
        <w:t>s may be used for communication</w:t>
      </w:r>
      <w:r w:rsidR="00CE0B2A" w:rsidRPr="00905424">
        <w:rPr>
          <w:rFonts w:asciiTheme="majorHAnsi" w:eastAsia="Calibri" w:hAnsiTheme="majorHAnsi" w:cstheme="majorHAnsi"/>
          <w:sz w:val="24"/>
          <w:szCs w:val="24"/>
          <w:lang w:val="en-GB"/>
        </w:rPr>
        <w:t xml:space="preserve"> materials and outreach </w:t>
      </w:r>
      <w:r w:rsidR="00E70606" w:rsidRPr="00905424">
        <w:rPr>
          <w:rFonts w:asciiTheme="majorHAnsi" w:eastAsia="Calibri" w:hAnsiTheme="majorHAnsi" w:cstheme="majorHAnsi"/>
          <w:sz w:val="24"/>
          <w:szCs w:val="24"/>
          <w:lang w:val="en-GB"/>
        </w:rPr>
        <w:t>within CETAF</w:t>
      </w:r>
      <w:r w:rsidR="00CE0B2A" w:rsidRPr="00905424">
        <w:rPr>
          <w:rFonts w:asciiTheme="majorHAnsi" w:eastAsia="Calibri" w:hAnsiTheme="majorHAnsi" w:cstheme="majorHAnsi"/>
          <w:sz w:val="24"/>
          <w:szCs w:val="24"/>
          <w:lang w:val="en-GB"/>
        </w:rPr>
        <w:t>,</w:t>
      </w:r>
      <w:r w:rsidR="00E70606" w:rsidRPr="00905424">
        <w:rPr>
          <w:rFonts w:asciiTheme="majorHAnsi" w:eastAsia="Calibri" w:hAnsiTheme="majorHAnsi" w:cstheme="majorHAnsi"/>
          <w:sz w:val="24"/>
          <w:szCs w:val="24"/>
          <w:lang w:val="en-GB"/>
        </w:rPr>
        <w:t xml:space="preserve"> or </w:t>
      </w:r>
      <w:r w:rsidR="005C3F3A" w:rsidRPr="00905424">
        <w:rPr>
          <w:rFonts w:asciiTheme="majorHAnsi" w:eastAsia="Calibri" w:hAnsiTheme="majorHAnsi" w:cstheme="majorHAnsi"/>
          <w:sz w:val="24"/>
          <w:szCs w:val="24"/>
          <w:lang w:val="en-GB"/>
        </w:rPr>
        <w:t>from CETAF about CETAF</w:t>
      </w:r>
      <w:r w:rsidRPr="00905424">
        <w:rPr>
          <w:rFonts w:asciiTheme="majorHAnsi" w:eastAsia="Calibri" w:hAnsiTheme="majorHAnsi" w:cstheme="majorHAnsi"/>
          <w:sz w:val="24"/>
          <w:szCs w:val="24"/>
          <w:lang w:val="en-GB"/>
        </w:rPr>
        <w:t>.</w:t>
      </w:r>
    </w:p>
    <w:sectPr w:rsidR="006B47C9" w:rsidRPr="00905424" w:rsidSect="0081621D">
      <w:headerReference w:type="default" r:id="rId10"/>
      <w:footerReference w:type="default" r:id="rId11"/>
      <w:pgSz w:w="11900" w:h="16820"/>
      <w:pgMar w:top="1404" w:right="1248" w:bottom="1514" w:left="141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elle Price" w:date="2022-10-12T20:59:00Z" w:initials="MP">
    <w:p w14:paraId="7F5AE2EF" w14:textId="365FA291" w:rsidR="00241EBD" w:rsidRDefault="00241EBD">
      <w:pPr>
        <w:pStyle w:val="Commentaire"/>
      </w:pPr>
      <w:r>
        <w:rPr>
          <w:rStyle w:val="Marquedecommentaire"/>
        </w:rPr>
        <w:annotationRef/>
      </w:r>
      <w:r>
        <w:t>To be discussed during CETAF 52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AE2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1CF09" w14:textId="77777777" w:rsidR="007E0FFE" w:rsidRDefault="007E0FFE">
      <w:pPr>
        <w:spacing w:line="240" w:lineRule="auto"/>
      </w:pPr>
      <w:r>
        <w:separator/>
      </w:r>
    </w:p>
  </w:endnote>
  <w:endnote w:type="continuationSeparator" w:id="0">
    <w:p w14:paraId="66124BC8" w14:textId="77777777" w:rsidR="007E0FFE" w:rsidRDefault="007E0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315162"/>
      <w:docPartObj>
        <w:docPartGallery w:val="Page Numbers (Bottom of Page)"/>
        <w:docPartUnique/>
      </w:docPartObj>
    </w:sdtPr>
    <w:sdtEndPr/>
    <w:sdtContent>
      <w:p w14:paraId="16DDC78E" w14:textId="2AFAA262" w:rsidR="00241EBD" w:rsidRDefault="00241EBD">
        <w:pPr>
          <w:pStyle w:val="Pieddepage"/>
          <w:jc w:val="right"/>
        </w:pPr>
        <w:r>
          <w:fldChar w:fldCharType="begin"/>
        </w:r>
        <w:r>
          <w:instrText>PAGE   \* MERGEFORMAT</w:instrText>
        </w:r>
        <w:r>
          <w:fldChar w:fldCharType="separate"/>
        </w:r>
        <w:r w:rsidR="00F45E7A" w:rsidRPr="00F45E7A">
          <w:rPr>
            <w:noProof/>
            <w:lang w:val="fr-FR"/>
          </w:rPr>
          <w:t>13</w:t>
        </w:r>
        <w:r>
          <w:fldChar w:fldCharType="end"/>
        </w:r>
      </w:p>
    </w:sdtContent>
  </w:sdt>
  <w:p w14:paraId="70ABC72D" w14:textId="77777777" w:rsidR="00241EBD" w:rsidRDefault="00241E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C8EF0" w14:textId="77777777" w:rsidR="007E0FFE" w:rsidRDefault="007E0FFE">
      <w:pPr>
        <w:spacing w:line="240" w:lineRule="auto"/>
      </w:pPr>
      <w:r>
        <w:separator/>
      </w:r>
    </w:p>
  </w:footnote>
  <w:footnote w:type="continuationSeparator" w:id="0">
    <w:p w14:paraId="4FE40E21" w14:textId="77777777" w:rsidR="007E0FFE" w:rsidRDefault="007E0F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CBF4E" w14:textId="4B05621A" w:rsidR="007E0FFE" w:rsidRDefault="007E0FFE" w:rsidP="002B26DF">
    <w:pPr>
      <w:widowControl w:val="0"/>
      <w:spacing w:before="795" w:line="240" w:lineRule="auto"/>
      <w:ind w:left="1287" w:right="1384"/>
      <w:jc w:val="center"/>
      <w:rPr>
        <w:rFonts w:ascii="Calibri" w:eastAsia="Calibri" w:hAnsi="Calibri" w:cs="Calibri"/>
        <w:color w:val="4F81BD"/>
      </w:rPr>
    </w:pPr>
    <w:r>
      <w:rPr>
        <w:rFonts w:ascii="Calibri" w:eastAsia="Calibri" w:hAnsi="Calibri" w:cs="Calibri"/>
        <w:color w:val="4F81BD"/>
      </w:rPr>
      <w:t>CETAF BYLAWS. Approved at CETAF52, ** November 2022</w:t>
    </w:r>
  </w:p>
  <w:p w14:paraId="65840A3F" w14:textId="77777777" w:rsidR="007E0FFE" w:rsidRDefault="007E0FFE">
    <w:pPr>
      <w:rPr>
        <w:rFonts w:ascii="Calibri" w:eastAsia="Calibri" w:hAnsi="Calibri" w:cs="Calibri"/>
        <w:color w:val="4F81B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14A8C"/>
    <w:multiLevelType w:val="hybridMultilevel"/>
    <w:tmpl w:val="05389AC2"/>
    <w:lvl w:ilvl="0" w:tplc="3A94A0EC">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6C12BEE"/>
    <w:multiLevelType w:val="hybridMultilevel"/>
    <w:tmpl w:val="F9280F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Price">
    <w15:presenceInfo w15:providerId="AD" w15:userId="S-1-5-21-475129411-614026907-2622386695-2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9"/>
    <w:rsid w:val="00016427"/>
    <w:rsid w:val="000229A8"/>
    <w:rsid w:val="00033DEB"/>
    <w:rsid w:val="00047296"/>
    <w:rsid w:val="00065ADB"/>
    <w:rsid w:val="00067538"/>
    <w:rsid w:val="000700F1"/>
    <w:rsid w:val="0007507A"/>
    <w:rsid w:val="000B10FA"/>
    <w:rsid w:val="000B1F63"/>
    <w:rsid w:val="000C5233"/>
    <w:rsid w:val="000E1BF5"/>
    <w:rsid w:val="000E2024"/>
    <w:rsid w:val="001070C3"/>
    <w:rsid w:val="0010790E"/>
    <w:rsid w:val="00115154"/>
    <w:rsid w:val="0012299A"/>
    <w:rsid w:val="00124AAD"/>
    <w:rsid w:val="0013555E"/>
    <w:rsid w:val="001824F5"/>
    <w:rsid w:val="0018293F"/>
    <w:rsid w:val="001D3E63"/>
    <w:rsid w:val="00234BE4"/>
    <w:rsid w:val="00241EBD"/>
    <w:rsid w:val="002476BA"/>
    <w:rsid w:val="002522A9"/>
    <w:rsid w:val="00260589"/>
    <w:rsid w:val="00296A05"/>
    <w:rsid w:val="002B26DF"/>
    <w:rsid w:val="002B2AE8"/>
    <w:rsid w:val="003122DA"/>
    <w:rsid w:val="00312C7F"/>
    <w:rsid w:val="00322D97"/>
    <w:rsid w:val="003368B8"/>
    <w:rsid w:val="00336DCC"/>
    <w:rsid w:val="003C3575"/>
    <w:rsid w:val="003C6721"/>
    <w:rsid w:val="003D65EC"/>
    <w:rsid w:val="00401113"/>
    <w:rsid w:val="00416FDD"/>
    <w:rsid w:val="004201BC"/>
    <w:rsid w:val="0043083B"/>
    <w:rsid w:val="00436284"/>
    <w:rsid w:val="0046066A"/>
    <w:rsid w:val="00467370"/>
    <w:rsid w:val="0047696F"/>
    <w:rsid w:val="004B05AF"/>
    <w:rsid w:val="004D4B24"/>
    <w:rsid w:val="004D6109"/>
    <w:rsid w:val="00533A46"/>
    <w:rsid w:val="00551D73"/>
    <w:rsid w:val="00574508"/>
    <w:rsid w:val="005764BE"/>
    <w:rsid w:val="00580DF0"/>
    <w:rsid w:val="00581A38"/>
    <w:rsid w:val="005C3F3A"/>
    <w:rsid w:val="005E1D2B"/>
    <w:rsid w:val="005F6898"/>
    <w:rsid w:val="00657F8C"/>
    <w:rsid w:val="006764EA"/>
    <w:rsid w:val="006813ED"/>
    <w:rsid w:val="006A1A66"/>
    <w:rsid w:val="006B1B74"/>
    <w:rsid w:val="006B47C9"/>
    <w:rsid w:val="006D794A"/>
    <w:rsid w:val="006E1EF9"/>
    <w:rsid w:val="0071661E"/>
    <w:rsid w:val="00736698"/>
    <w:rsid w:val="00737185"/>
    <w:rsid w:val="0079047C"/>
    <w:rsid w:val="007D3B18"/>
    <w:rsid w:val="007E0FFE"/>
    <w:rsid w:val="007F1C4B"/>
    <w:rsid w:val="00802CB8"/>
    <w:rsid w:val="0081621D"/>
    <w:rsid w:val="00836402"/>
    <w:rsid w:val="008506A7"/>
    <w:rsid w:val="0085265E"/>
    <w:rsid w:val="00864596"/>
    <w:rsid w:val="0087142C"/>
    <w:rsid w:val="008842D7"/>
    <w:rsid w:val="0089059A"/>
    <w:rsid w:val="008D4899"/>
    <w:rsid w:val="008E1F55"/>
    <w:rsid w:val="00905424"/>
    <w:rsid w:val="00940D19"/>
    <w:rsid w:val="00961837"/>
    <w:rsid w:val="00983C60"/>
    <w:rsid w:val="009920BF"/>
    <w:rsid w:val="009A34D5"/>
    <w:rsid w:val="009A4D15"/>
    <w:rsid w:val="009B5B40"/>
    <w:rsid w:val="009D0044"/>
    <w:rsid w:val="009D625D"/>
    <w:rsid w:val="00A04538"/>
    <w:rsid w:val="00A05431"/>
    <w:rsid w:val="00A2522D"/>
    <w:rsid w:val="00A419E6"/>
    <w:rsid w:val="00A60140"/>
    <w:rsid w:val="00A86081"/>
    <w:rsid w:val="00AB2FCF"/>
    <w:rsid w:val="00AE2002"/>
    <w:rsid w:val="00AE7649"/>
    <w:rsid w:val="00B17213"/>
    <w:rsid w:val="00B27B0A"/>
    <w:rsid w:val="00B61F83"/>
    <w:rsid w:val="00B76D0F"/>
    <w:rsid w:val="00B855DA"/>
    <w:rsid w:val="00BB6370"/>
    <w:rsid w:val="00BB78F9"/>
    <w:rsid w:val="00BC3BD9"/>
    <w:rsid w:val="00C02EEC"/>
    <w:rsid w:val="00C16962"/>
    <w:rsid w:val="00C46C28"/>
    <w:rsid w:val="00C665B7"/>
    <w:rsid w:val="00C71788"/>
    <w:rsid w:val="00C85B5E"/>
    <w:rsid w:val="00C937CE"/>
    <w:rsid w:val="00CA40C3"/>
    <w:rsid w:val="00CA52DA"/>
    <w:rsid w:val="00CE0B2A"/>
    <w:rsid w:val="00CE7295"/>
    <w:rsid w:val="00CF277D"/>
    <w:rsid w:val="00D62C58"/>
    <w:rsid w:val="00D650AD"/>
    <w:rsid w:val="00D81C8B"/>
    <w:rsid w:val="00D82311"/>
    <w:rsid w:val="00DA08E5"/>
    <w:rsid w:val="00DA2A75"/>
    <w:rsid w:val="00DD567B"/>
    <w:rsid w:val="00DE45D7"/>
    <w:rsid w:val="00E07102"/>
    <w:rsid w:val="00E360C8"/>
    <w:rsid w:val="00E632A5"/>
    <w:rsid w:val="00E70606"/>
    <w:rsid w:val="00E82896"/>
    <w:rsid w:val="00EE12E3"/>
    <w:rsid w:val="00F45E7A"/>
    <w:rsid w:val="00F61C40"/>
    <w:rsid w:val="00F70FC9"/>
    <w:rsid w:val="00FA396A"/>
    <w:rsid w:val="00FD04BB"/>
    <w:rsid w:val="00FD347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DC35"/>
  <w15:docId w15:val="{939F19BC-63EB-4FA5-B7AD-90A9BF5A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CH" w:eastAsia="fr-CH"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79047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47C"/>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6D794A"/>
    <w:rPr>
      <w:b/>
      <w:bCs/>
    </w:rPr>
  </w:style>
  <w:style w:type="character" w:customStyle="1" w:styleId="ObjetducommentaireCar">
    <w:name w:val="Objet du commentaire Car"/>
    <w:basedOn w:val="CommentaireCar"/>
    <w:link w:val="Objetducommentaire"/>
    <w:uiPriority w:val="99"/>
    <w:semiHidden/>
    <w:rsid w:val="006D794A"/>
    <w:rPr>
      <w:b/>
      <w:bCs/>
      <w:sz w:val="20"/>
      <w:szCs w:val="20"/>
    </w:rPr>
  </w:style>
  <w:style w:type="paragraph" w:customStyle="1" w:styleId="Default">
    <w:name w:val="Default"/>
    <w:rsid w:val="004B05AF"/>
    <w:pPr>
      <w:autoSpaceDE w:val="0"/>
      <w:autoSpaceDN w:val="0"/>
      <w:adjustRightInd w:val="0"/>
      <w:spacing w:line="240" w:lineRule="auto"/>
    </w:pPr>
    <w:rPr>
      <w:rFonts w:ascii="Calibri" w:hAnsi="Calibri" w:cs="Calibri"/>
      <w:color w:val="000000"/>
      <w:sz w:val="24"/>
      <w:szCs w:val="24"/>
    </w:rPr>
  </w:style>
  <w:style w:type="paragraph" w:styleId="En-tte">
    <w:name w:val="header"/>
    <w:basedOn w:val="Normal"/>
    <w:link w:val="En-tteCar"/>
    <w:uiPriority w:val="99"/>
    <w:unhideWhenUsed/>
    <w:rsid w:val="00067538"/>
    <w:pPr>
      <w:tabs>
        <w:tab w:val="center" w:pos="4536"/>
        <w:tab w:val="right" w:pos="9072"/>
      </w:tabs>
      <w:spacing w:line="240" w:lineRule="auto"/>
    </w:pPr>
  </w:style>
  <w:style w:type="character" w:customStyle="1" w:styleId="En-tteCar">
    <w:name w:val="En-tête Car"/>
    <w:basedOn w:val="Policepardfaut"/>
    <w:link w:val="En-tte"/>
    <w:uiPriority w:val="99"/>
    <w:rsid w:val="00067538"/>
  </w:style>
  <w:style w:type="paragraph" w:styleId="Pieddepage">
    <w:name w:val="footer"/>
    <w:basedOn w:val="Normal"/>
    <w:link w:val="PieddepageCar"/>
    <w:uiPriority w:val="99"/>
    <w:unhideWhenUsed/>
    <w:rsid w:val="00067538"/>
    <w:pPr>
      <w:tabs>
        <w:tab w:val="center" w:pos="4536"/>
        <w:tab w:val="right" w:pos="9072"/>
      </w:tabs>
      <w:spacing w:line="240" w:lineRule="auto"/>
    </w:pPr>
  </w:style>
  <w:style w:type="character" w:customStyle="1" w:styleId="PieddepageCar">
    <w:name w:val="Pied de page Car"/>
    <w:basedOn w:val="Policepardfaut"/>
    <w:link w:val="Pieddepage"/>
    <w:uiPriority w:val="99"/>
    <w:rsid w:val="00067538"/>
  </w:style>
  <w:style w:type="paragraph" w:styleId="Paragraphedeliste">
    <w:name w:val="List Paragraph"/>
    <w:basedOn w:val="Normal"/>
    <w:uiPriority w:val="34"/>
    <w:qFormat/>
    <w:rsid w:val="0071661E"/>
    <w:pPr>
      <w:ind w:left="720"/>
      <w:contextualSpacing/>
    </w:pPr>
  </w:style>
  <w:style w:type="paragraph" w:styleId="Rvision">
    <w:name w:val="Revision"/>
    <w:hidden/>
    <w:uiPriority w:val="99"/>
    <w:semiHidden/>
    <w:rsid w:val="00C665B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57567-9D1A-4C1D-AC86-87A8F332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45CBCC76.dotm</Template>
  <TotalTime>28</TotalTime>
  <Pages>15</Pages>
  <Words>5264</Words>
  <Characters>28953</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Ville de Genève</Company>
  <LinksUpToDate>false</LinksUpToDate>
  <CharactersWithSpaces>34149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Price</dc:creator>
  <cp:lastModifiedBy>Michelle Price</cp:lastModifiedBy>
  <cp:revision>10</cp:revision>
  <dcterms:created xsi:type="dcterms:W3CDTF">2022-09-29T17:15:00Z</dcterms:created>
  <dcterms:modified xsi:type="dcterms:W3CDTF">2022-10-19T13:10:00Z</dcterms:modified>
</cp:coreProperties>
</file>