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6941F" w14:textId="77777777" w:rsidR="00694C59" w:rsidRDefault="00FB1AE3" w:rsidP="00680D84">
      <w:pPr>
        <w:jc w:val="center"/>
        <w:rPr>
          <w:b/>
          <w:color w:val="4E8F86"/>
          <w:sz w:val="28"/>
          <w:szCs w:val="28"/>
        </w:rPr>
      </w:pPr>
      <w:r>
        <w:rPr>
          <w:noProof/>
          <w:lang w:val="en-US"/>
        </w:rPr>
        <w:drawing>
          <wp:anchor distT="0" distB="0" distL="0" distR="0" simplePos="0" relativeHeight="251658752" behindDoc="0" locked="0" layoutInCell="1" allowOverlap="1" wp14:anchorId="4069272C" wp14:editId="1D10A4D8">
            <wp:simplePos x="0" y="0"/>
            <wp:positionH relativeFrom="column">
              <wp:posOffset>1363980</wp:posOffset>
            </wp:positionH>
            <wp:positionV relativeFrom="paragraph">
              <wp:posOffset>158115</wp:posOffset>
            </wp:positionV>
            <wp:extent cx="2139950" cy="534670"/>
            <wp:effectExtent l="0" t="0" r="0" b="0"/>
            <wp:wrapSquare wrapText="bothSides" distT="0" distB="0" distL="0" distR="0"/>
            <wp:docPr id="1848458987" name="image1.png" descr="Icon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o&#10;&#10;El contenido generado por IA puede ser incorrecto.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534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4D3192" w14:textId="77777777" w:rsidR="00694C59" w:rsidRDefault="00FB1AE3" w:rsidP="00680D8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5672"/>
        <w:jc w:val="center"/>
        <w:rPr>
          <w:rFonts w:ascii="Montserrat" w:eastAsia="Montserrat" w:hAnsi="Montserrat" w:cs="Montserrat"/>
          <w:b/>
          <w:color w:val="E36C09"/>
          <w:sz w:val="48"/>
          <w:szCs w:val="48"/>
        </w:rPr>
      </w:pPr>
      <w:r>
        <w:rPr>
          <w:rFonts w:ascii="Montserrat" w:eastAsia="Montserrat" w:hAnsi="Montserrat" w:cs="Montserrat"/>
          <w:b/>
          <w:color w:val="E36C09"/>
          <w:sz w:val="48"/>
          <w:szCs w:val="48"/>
        </w:rPr>
        <w:t>Next</w:t>
      </w:r>
    </w:p>
    <w:p w14:paraId="33736C61" w14:textId="77777777" w:rsidR="00694C59" w:rsidRDefault="00694C59" w:rsidP="00680D84">
      <w:pPr>
        <w:jc w:val="center"/>
        <w:rPr>
          <w:b/>
          <w:color w:val="4E8F86"/>
          <w:sz w:val="28"/>
          <w:szCs w:val="28"/>
        </w:rPr>
      </w:pPr>
    </w:p>
    <w:p w14:paraId="6E11A3DF" w14:textId="77777777" w:rsidR="00694C59" w:rsidRDefault="00FB1AE3" w:rsidP="00680D84">
      <w:pPr>
        <w:jc w:val="center"/>
        <w:rPr>
          <w:rFonts w:ascii="Calibri" w:eastAsia="Calibri" w:hAnsi="Calibri" w:cs="Calibri"/>
          <w:b/>
          <w:color w:val="79C6FF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79C6FF"/>
          <w:sz w:val="28"/>
          <w:szCs w:val="28"/>
        </w:rPr>
        <w:t>Call for Expression of Interest (EoI)</w:t>
      </w:r>
    </w:p>
    <w:p w14:paraId="35C88BA9" w14:textId="77777777" w:rsidR="00694C59" w:rsidRDefault="00FB1AE3" w:rsidP="00680D84">
      <w:pPr>
        <w:jc w:val="center"/>
        <w:rPr>
          <w:rFonts w:ascii="Calibri" w:eastAsia="Calibri" w:hAnsi="Calibri" w:cs="Calibri"/>
          <w:b/>
          <w:color w:val="79C6FF"/>
          <w:sz w:val="28"/>
          <w:szCs w:val="28"/>
        </w:rPr>
      </w:pPr>
      <w:r>
        <w:rPr>
          <w:rFonts w:ascii="Calibri" w:eastAsia="Calibri" w:hAnsi="Calibri" w:cs="Calibri"/>
          <w:b/>
          <w:color w:val="79C6FF"/>
          <w:sz w:val="28"/>
          <w:szCs w:val="28"/>
        </w:rPr>
        <w:t>to participate in the TETTRIs-Next Consortium</w:t>
      </w:r>
    </w:p>
    <w:p w14:paraId="69A2B0BA" w14:textId="62BDCDF1" w:rsidR="00694C59" w:rsidRDefault="00FB1AE3" w:rsidP="00680D84">
      <w:pPr>
        <w:ind w:left="-566" w:right="-607"/>
        <w:jc w:val="center"/>
        <w:rPr>
          <w:rFonts w:ascii="Calibri" w:eastAsia="Calibri" w:hAnsi="Calibri" w:cs="Calibri"/>
          <w:color w:val="434343"/>
          <w:sz w:val="28"/>
          <w:szCs w:val="28"/>
        </w:rPr>
      </w:pPr>
      <w:r>
        <w:rPr>
          <w:rFonts w:ascii="Calibri" w:eastAsia="Calibri" w:hAnsi="Calibri" w:cs="Calibri"/>
          <w:color w:val="434343"/>
          <w:sz w:val="28"/>
          <w:szCs w:val="28"/>
        </w:rPr>
        <w:t>HORIZON-CL6-2025-01-BIODIV-03</w:t>
      </w:r>
    </w:p>
    <w:p w14:paraId="2162C3B6" w14:textId="77777777" w:rsidR="00694C59" w:rsidRDefault="00FB1AE3" w:rsidP="00680D84">
      <w:pPr>
        <w:ind w:left="-566" w:right="-607"/>
        <w:jc w:val="center"/>
        <w:rPr>
          <w:rFonts w:ascii="Calibri" w:eastAsia="Calibri" w:hAnsi="Calibri" w:cs="Calibri"/>
          <w:b/>
          <w:color w:val="434343"/>
          <w:sz w:val="28"/>
          <w:szCs w:val="28"/>
        </w:rPr>
      </w:pPr>
      <w:r>
        <w:rPr>
          <w:rFonts w:ascii="Calibri" w:eastAsia="Calibri" w:hAnsi="Calibri" w:cs="Calibri"/>
          <w:b/>
          <w:color w:val="434343"/>
          <w:sz w:val="28"/>
          <w:szCs w:val="28"/>
        </w:rPr>
        <w:t>Strengthening taxonomic approaches for biodiversity (Area A)</w:t>
      </w:r>
    </w:p>
    <w:p w14:paraId="084044F1" w14:textId="77777777" w:rsidR="00694C59" w:rsidRDefault="00694C59" w:rsidP="00680D84">
      <w:pPr>
        <w:jc w:val="center"/>
        <w:rPr>
          <w:rFonts w:ascii="Calibri" w:eastAsia="Calibri" w:hAnsi="Calibri" w:cs="Calibri"/>
          <w:b/>
          <w:color w:val="3E8653"/>
        </w:rPr>
      </w:pPr>
    </w:p>
    <w:p w14:paraId="24A189D3" w14:textId="77777777" w:rsidR="00694C59" w:rsidRDefault="00FB1AE3" w:rsidP="00680D84">
      <w:pPr>
        <w:pBdr>
          <w:top w:val="single" w:sz="4" w:space="1" w:color="E36C09"/>
          <w:left w:val="single" w:sz="4" w:space="4" w:color="E36C09"/>
          <w:bottom w:val="single" w:sz="4" w:space="1" w:color="E36C09"/>
          <w:right w:val="single" w:sz="4" w:space="4" w:color="E36C09"/>
        </w:pBdr>
        <w:ind w:right="-327"/>
        <w:jc w:val="center"/>
        <w:rPr>
          <w:rFonts w:ascii="Calibri" w:eastAsia="Calibri" w:hAnsi="Calibri" w:cs="Calibri"/>
          <w:i/>
          <w:color w:val="E36C09"/>
          <w:sz w:val="20"/>
          <w:szCs w:val="20"/>
        </w:rPr>
      </w:pPr>
      <w:r>
        <w:rPr>
          <w:rFonts w:ascii="Calibri" w:eastAsia="Calibri" w:hAnsi="Calibri" w:cs="Calibri"/>
          <w:i/>
          <w:color w:val="E36C09"/>
          <w:sz w:val="20"/>
          <w:szCs w:val="20"/>
        </w:rPr>
        <w:t xml:space="preserve">Please download this template and fill in the text for each of the following sections (1-8). </w:t>
      </w:r>
      <w:r>
        <w:rPr>
          <w:rFonts w:ascii="Calibri" w:eastAsia="Calibri" w:hAnsi="Calibri" w:cs="Calibri"/>
          <w:b/>
          <w:i/>
          <w:color w:val="E36C09"/>
          <w:sz w:val="20"/>
          <w:szCs w:val="20"/>
        </w:rPr>
        <w:t xml:space="preserve">The maximum </w:t>
      </w:r>
      <w:r w:rsidRPr="0076096D">
        <w:rPr>
          <w:rFonts w:ascii="Calibri" w:eastAsia="Calibri" w:hAnsi="Calibri" w:cs="Calibri"/>
          <w:b/>
          <w:i/>
          <w:color w:val="E36C09"/>
          <w:sz w:val="20"/>
          <w:szCs w:val="20"/>
          <w:highlight w:val="yellow"/>
        </w:rPr>
        <w:t>length for this proposal is two</w:t>
      </w:r>
      <w:r>
        <w:rPr>
          <w:rFonts w:ascii="Calibri" w:eastAsia="Calibri" w:hAnsi="Calibri" w:cs="Calibri"/>
          <w:b/>
          <w:i/>
          <w:color w:val="E36C09"/>
          <w:sz w:val="20"/>
          <w:szCs w:val="20"/>
        </w:rPr>
        <w:t xml:space="preserve"> (2) A4 pages</w:t>
      </w:r>
      <w:r>
        <w:rPr>
          <w:rFonts w:ascii="Calibri" w:eastAsia="Calibri" w:hAnsi="Calibri" w:cs="Calibri"/>
          <w:i/>
          <w:color w:val="E36C09"/>
          <w:sz w:val="20"/>
          <w:szCs w:val="20"/>
        </w:rPr>
        <w:t>. You can delete all introductory text guidelines to save space.</w:t>
      </w:r>
      <w:r>
        <w:rPr>
          <w:rFonts w:ascii="Calibri" w:eastAsia="Calibri" w:hAnsi="Calibri" w:cs="Calibri"/>
          <w:i/>
          <w:color w:val="4E8F86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 xml:space="preserve">For questions, you may contact us at: </w:t>
      </w:r>
      <w:hyperlink r:id="rId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tettris_next_core@cetaf.simplelists.com</w:t>
        </w:r>
      </w:hyperlink>
      <w:r>
        <w:rPr>
          <w:rFonts w:ascii="Calibri" w:eastAsia="Calibri" w:hAnsi="Calibri" w:cs="Calibri"/>
          <w:sz w:val="20"/>
          <w:szCs w:val="20"/>
        </w:rPr>
        <w:t>.</w:t>
      </w:r>
    </w:p>
    <w:p w14:paraId="643126F0" w14:textId="26928825" w:rsidR="00694C59" w:rsidRDefault="00694C59" w:rsidP="00680D84">
      <w:pPr>
        <w:ind w:right="-327"/>
        <w:jc w:val="center"/>
        <w:rPr>
          <w:rFonts w:ascii="Calibri" w:eastAsia="Calibri" w:hAnsi="Calibri" w:cs="Calibri"/>
        </w:rPr>
      </w:pPr>
    </w:p>
    <w:p w14:paraId="4CAFA35F" w14:textId="6DAE436F" w:rsidR="00694C59" w:rsidRPr="00680D84" w:rsidRDefault="00FB1AE3" w:rsidP="00680D84">
      <w:pPr>
        <w:numPr>
          <w:ilvl w:val="0"/>
          <w:numId w:val="1"/>
        </w:numPr>
        <w:ind w:left="284" w:right="-327" w:hanging="284"/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434343"/>
          <w:sz w:val="24"/>
          <w:szCs w:val="24"/>
        </w:rPr>
        <w:t xml:space="preserve">Name of the organisation and country of establishment </w:t>
      </w:r>
      <w:r w:rsidRPr="0076096D">
        <w:rPr>
          <w:rFonts w:ascii="Calibri" w:eastAsia="Calibri" w:hAnsi="Calibri" w:cs="Calibri"/>
          <w:bCs/>
          <w:color w:val="434343"/>
          <w:sz w:val="24"/>
          <w:szCs w:val="24"/>
        </w:rPr>
        <w:t xml:space="preserve">- </w:t>
      </w:r>
      <w:r w:rsidR="0060737A" w:rsidRPr="00680D84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National Natural History Collections, Th</w:t>
      </w:r>
      <w:r w:rsidR="0076096D" w:rsidRPr="00680D84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e Hebrew University of Jerusalem</w:t>
      </w:r>
      <w:r w:rsidR="00056A70" w:rsidRPr="00680D84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en-US"/>
        </w:rPr>
        <w:t>, Israel.</w:t>
      </w:r>
    </w:p>
    <w:p w14:paraId="091B59B8" w14:textId="7D2087D7" w:rsidR="00694C59" w:rsidRPr="0074446B" w:rsidRDefault="00FB1AE3" w:rsidP="00680D84">
      <w:pPr>
        <w:numPr>
          <w:ilvl w:val="0"/>
          <w:numId w:val="1"/>
        </w:numPr>
        <w:ind w:left="284" w:right="-327" w:hanging="284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34343"/>
          <w:sz w:val="24"/>
          <w:szCs w:val="24"/>
        </w:rPr>
        <w:t xml:space="preserve">PIC number - </w:t>
      </w:r>
      <w:r w:rsidR="00056A70" w:rsidRPr="00680D84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999975038</w:t>
      </w:r>
    </w:p>
    <w:p w14:paraId="794D9206" w14:textId="77777777" w:rsidR="00694C59" w:rsidRDefault="00FB1AE3" w:rsidP="00680D84">
      <w:pPr>
        <w:ind w:left="284" w:right="-327" w:firstLine="1"/>
        <w:rPr>
          <w:rFonts w:ascii="Calibri" w:eastAsia="Calibri" w:hAnsi="Calibri" w:cs="Calibri"/>
          <w:i/>
          <w:color w:val="434343"/>
        </w:rPr>
      </w:pPr>
      <w:r>
        <w:rPr>
          <w:rFonts w:ascii="Calibri" w:eastAsia="Calibri" w:hAnsi="Calibri" w:cs="Calibri"/>
          <w:i/>
          <w:color w:val="434343"/>
        </w:rPr>
        <w:t>The PIC number of the organisation from the European Commission Participant Portal.</w:t>
      </w:r>
    </w:p>
    <w:p w14:paraId="2FE7FA80" w14:textId="77777777" w:rsidR="0060737A" w:rsidRDefault="00FB1AE3" w:rsidP="00680D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-327"/>
        <w:rPr>
          <w:rFonts w:ascii="Calibri" w:eastAsia="Calibri" w:hAnsi="Calibri" w:cs="Calibri"/>
          <w:i/>
          <w:color w:val="434343"/>
        </w:rPr>
      </w:pPr>
      <w:r>
        <w:rPr>
          <w:rFonts w:ascii="Calibri" w:eastAsia="Calibri" w:hAnsi="Calibri" w:cs="Calibri"/>
          <w:b/>
          <w:color w:val="434343"/>
          <w:sz w:val="24"/>
          <w:szCs w:val="24"/>
        </w:rPr>
        <w:t xml:space="preserve">Names, contact details and experience of the individual(s) to be involved in the </w:t>
      </w:r>
      <w:r>
        <w:rPr>
          <w:rFonts w:ascii="Calibri" w:eastAsia="Calibri" w:hAnsi="Calibri" w:cs="Calibri"/>
          <w:b/>
          <w:color w:val="E36C09"/>
          <w:sz w:val="24"/>
          <w:szCs w:val="24"/>
        </w:rPr>
        <w:t>proposal development</w:t>
      </w:r>
      <w:r>
        <w:rPr>
          <w:rFonts w:ascii="Calibri" w:eastAsia="Calibri" w:hAnsi="Calibri" w:cs="Calibri"/>
          <w:b/>
          <w:i/>
          <w:color w:val="434343"/>
        </w:rPr>
        <w:t xml:space="preserve"> </w:t>
      </w:r>
      <w:r>
        <w:rPr>
          <w:rFonts w:ascii="Calibri" w:eastAsia="Calibri" w:hAnsi="Calibri" w:cs="Calibri"/>
          <w:i/>
          <w:color w:val="434343"/>
        </w:rPr>
        <w:t xml:space="preserve">Only content-wise </w:t>
      </w:r>
      <w:r>
        <w:rPr>
          <w:rFonts w:ascii="Calibri" w:eastAsia="Calibri" w:hAnsi="Calibri" w:cs="Calibri"/>
          <w:i/>
          <w:color w:val="79C6FF"/>
        </w:rPr>
        <w:t>(add/delete rows as needed)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951"/>
        <w:gridCol w:w="2410"/>
        <w:gridCol w:w="3260"/>
        <w:gridCol w:w="2835"/>
      </w:tblGrid>
      <w:tr w:rsidR="0060737A" w14:paraId="67F5429E" w14:textId="77777777" w:rsidTr="00680D84">
        <w:tc>
          <w:tcPr>
            <w:tcW w:w="1951" w:type="dxa"/>
          </w:tcPr>
          <w:p w14:paraId="7181BFF6" w14:textId="77777777" w:rsidR="0060737A" w:rsidRPr="0074446B" w:rsidRDefault="0060737A" w:rsidP="00680D84">
            <w:pPr>
              <w:jc w:val="center"/>
              <w:rPr>
                <w:rFonts w:ascii="Times New Roman" w:eastAsia="Calibri" w:hAnsi="Times New Roman" w:cs="Times New Roman"/>
                <w:i/>
                <w:color w:val="434343"/>
              </w:rPr>
            </w:pPr>
            <w:r w:rsidRPr="0074446B">
              <w:rPr>
                <w:rFonts w:ascii="Times New Roman" w:eastAsia="Calibri" w:hAnsi="Times New Roman" w:cs="Times New Roman"/>
                <w:i/>
                <w:color w:val="434343"/>
              </w:rPr>
              <w:t>Name</w:t>
            </w:r>
          </w:p>
        </w:tc>
        <w:tc>
          <w:tcPr>
            <w:tcW w:w="2410" w:type="dxa"/>
          </w:tcPr>
          <w:p w14:paraId="19AE3ACD" w14:textId="77777777" w:rsidR="0060737A" w:rsidRPr="0074446B" w:rsidRDefault="0060737A" w:rsidP="00680D84">
            <w:pPr>
              <w:jc w:val="center"/>
              <w:rPr>
                <w:rFonts w:ascii="Times New Roman" w:eastAsia="Calibri" w:hAnsi="Times New Roman" w:cs="Times New Roman"/>
                <w:i/>
                <w:color w:val="434343"/>
              </w:rPr>
            </w:pPr>
            <w:r w:rsidRPr="0074446B">
              <w:rPr>
                <w:rFonts w:ascii="Times New Roman" w:eastAsia="Calibri" w:hAnsi="Times New Roman" w:cs="Times New Roman"/>
                <w:i/>
                <w:color w:val="434343"/>
              </w:rPr>
              <w:t>Position</w:t>
            </w:r>
          </w:p>
        </w:tc>
        <w:tc>
          <w:tcPr>
            <w:tcW w:w="3260" w:type="dxa"/>
          </w:tcPr>
          <w:p w14:paraId="4C129CD2" w14:textId="77777777" w:rsidR="0060737A" w:rsidRPr="0074446B" w:rsidRDefault="0060737A" w:rsidP="00680D84">
            <w:pPr>
              <w:jc w:val="center"/>
              <w:rPr>
                <w:rFonts w:ascii="Times New Roman" w:eastAsia="Calibri" w:hAnsi="Times New Roman" w:cs="Times New Roman"/>
                <w:i/>
                <w:color w:val="434343"/>
              </w:rPr>
            </w:pPr>
            <w:r w:rsidRPr="0074446B">
              <w:rPr>
                <w:rFonts w:ascii="Times New Roman" w:eastAsia="Calibri" w:hAnsi="Times New Roman" w:cs="Times New Roman"/>
                <w:i/>
                <w:color w:val="434343"/>
              </w:rPr>
              <w:t>Contact Email</w:t>
            </w:r>
          </w:p>
        </w:tc>
        <w:tc>
          <w:tcPr>
            <w:tcW w:w="2835" w:type="dxa"/>
          </w:tcPr>
          <w:p w14:paraId="0116EFAC" w14:textId="77777777" w:rsidR="0060737A" w:rsidRPr="0074446B" w:rsidRDefault="0060737A" w:rsidP="00680D84">
            <w:pPr>
              <w:jc w:val="center"/>
              <w:rPr>
                <w:rFonts w:ascii="Times New Roman" w:eastAsia="Calibri" w:hAnsi="Times New Roman" w:cs="Times New Roman"/>
                <w:i/>
                <w:color w:val="434343"/>
              </w:rPr>
            </w:pPr>
            <w:r w:rsidRPr="0074446B">
              <w:rPr>
                <w:rFonts w:ascii="Times New Roman" w:eastAsia="Calibri" w:hAnsi="Times New Roman" w:cs="Times New Roman"/>
                <w:i/>
                <w:color w:val="434343"/>
              </w:rPr>
              <w:t>Experience</w:t>
            </w:r>
          </w:p>
        </w:tc>
      </w:tr>
      <w:tr w:rsidR="0060737A" w14:paraId="420E8E69" w14:textId="77777777" w:rsidTr="00680D84">
        <w:tc>
          <w:tcPr>
            <w:tcW w:w="1951" w:type="dxa"/>
          </w:tcPr>
          <w:p w14:paraId="47099CE3" w14:textId="77777777" w:rsidR="0060737A" w:rsidRPr="0074446B" w:rsidRDefault="0060737A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Prof. Gila Kahila Bar-Gal</w:t>
            </w:r>
          </w:p>
        </w:tc>
        <w:tc>
          <w:tcPr>
            <w:tcW w:w="2410" w:type="dxa"/>
          </w:tcPr>
          <w:p w14:paraId="56D48E93" w14:textId="5E7DB501" w:rsidR="0060737A" w:rsidRPr="0074446B" w:rsidRDefault="0060737A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Head of NNHC, HUJ,</w:t>
            </w:r>
          </w:p>
          <w:p w14:paraId="009F9D7D" w14:textId="1795BEBC" w:rsidR="0060737A" w:rsidRPr="0074446B" w:rsidRDefault="0060737A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CETAF representative.</w:t>
            </w:r>
          </w:p>
          <w:p w14:paraId="336E7CA3" w14:textId="1A12A868" w:rsidR="00056A70" w:rsidRPr="0074446B" w:rsidRDefault="00056A70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Academic curator of the wildlife Cryobank</w:t>
            </w:r>
          </w:p>
        </w:tc>
        <w:tc>
          <w:tcPr>
            <w:tcW w:w="3260" w:type="dxa"/>
          </w:tcPr>
          <w:p w14:paraId="30B04DE3" w14:textId="2DC9A8DB" w:rsidR="0060737A" w:rsidRPr="0074446B" w:rsidRDefault="00D50323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hyperlink r:id="rId10" w:history="1">
              <w:r w:rsidR="00056A70" w:rsidRPr="0074446B">
                <w:rPr>
                  <w:rStyle w:val="Hyperlink"/>
                  <w:rFonts w:asciiTheme="majorHAnsi" w:eastAsia="Calibri" w:hAnsiTheme="majorHAnsi" w:cstheme="majorHAnsi"/>
                  <w:i/>
                </w:rPr>
                <w:t>gila.kahila@mail.huji.ac.il</w:t>
              </w:r>
            </w:hyperlink>
          </w:p>
        </w:tc>
        <w:tc>
          <w:tcPr>
            <w:tcW w:w="2835" w:type="dxa"/>
          </w:tcPr>
          <w:p w14:paraId="4D6B3A24" w14:textId="66C2DDD4" w:rsidR="00056A70" w:rsidRPr="0074446B" w:rsidRDefault="00056A70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Teaching courses</w:t>
            </w:r>
          </w:p>
          <w:p w14:paraId="76A8BAAE" w14:textId="64085151" w:rsidR="0060737A" w:rsidRPr="0074446B" w:rsidRDefault="00056A70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and workshops on taxonomy, biogeography and conservation biology.  Engaged and head of the advisory board of the National israeli biodiversity curation center to advance research, accesibility and conservation of biodiversity</w:t>
            </w:r>
            <w:r w:rsidR="003A324C">
              <w:rPr>
                <w:rFonts w:asciiTheme="majorHAnsi" w:eastAsia="Calibri" w:hAnsiTheme="majorHAnsi" w:cstheme="majorHAnsi"/>
                <w:i/>
                <w:color w:val="434343"/>
              </w:rPr>
              <w:t>.</w:t>
            </w:r>
          </w:p>
        </w:tc>
      </w:tr>
      <w:tr w:rsidR="0060737A" w14:paraId="7544A827" w14:textId="77777777" w:rsidTr="00680D84">
        <w:tc>
          <w:tcPr>
            <w:tcW w:w="1951" w:type="dxa"/>
          </w:tcPr>
          <w:p w14:paraId="437A2CE2" w14:textId="77777777" w:rsidR="0060737A" w:rsidRPr="0074446B" w:rsidRDefault="0060737A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Dr. Efrat Gavish-Regev</w:t>
            </w:r>
          </w:p>
        </w:tc>
        <w:tc>
          <w:tcPr>
            <w:tcW w:w="2410" w:type="dxa"/>
          </w:tcPr>
          <w:p w14:paraId="4118B2AB" w14:textId="5CC4FC4F" w:rsidR="0060737A" w:rsidRPr="0074446B" w:rsidRDefault="0060737A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Scientific manager of Arachnida and NNHC,</w:t>
            </w:r>
          </w:p>
          <w:p w14:paraId="6B8B186B" w14:textId="77777777" w:rsidR="0060737A" w:rsidRPr="0074446B" w:rsidRDefault="0060737A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HUJ coordinator.</w:t>
            </w:r>
          </w:p>
        </w:tc>
        <w:tc>
          <w:tcPr>
            <w:tcW w:w="3260" w:type="dxa"/>
          </w:tcPr>
          <w:p w14:paraId="5234B9F4" w14:textId="77777777" w:rsidR="0060737A" w:rsidRPr="0074446B" w:rsidRDefault="0060737A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efrat.gavish-regev@mail.huji.ac.il</w:t>
            </w:r>
          </w:p>
        </w:tc>
        <w:tc>
          <w:tcPr>
            <w:tcW w:w="2835" w:type="dxa"/>
          </w:tcPr>
          <w:p w14:paraId="4BCEB3DC" w14:textId="0C104AEE" w:rsidR="0060737A" w:rsidRPr="0074446B" w:rsidRDefault="0060737A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Teaching courses</w:t>
            </w:r>
          </w:p>
          <w:p w14:paraId="53D6E02E" w14:textId="681732F9" w:rsidR="0060737A" w:rsidRPr="0074446B" w:rsidRDefault="0076096D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 xml:space="preserve">and workshops </w:t>
            </w:r>
            <w:r w:rsidR="0060737A" w:rsidRPr="0074446B">
              <w:rPr>
                <w:rFonts w:asciiTheme="majorHAnsi" w:eastAsia="Calibri" w:hAnsiTheme="majorHAnsi" w:cstheme="majorHAnsi"/>
                <w:i/>
                <w:color w:val="434343"/>
              </w:rPr>
              <w:t>on taxonomy</w:t>
            </w:r>
          </w:p>
          <w:p w14:paraId="756315B5" w14:textId="77777777" w:rsidR="0060737A" w:rsidRPr="0074446B" w:rsidRDefault="0060737A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 xml:space="preserve">and monitoring, Engaged in </w:t>
            </w:r>
            <w:r w:rsidR="0076096D" w:rsidRPr="0074446B">
              <w:rPr>
                <w:rFonts w:asciiTheme="majorHAnsi" w:eastAsia="Calibri" w:hAnsiTheme="majorHAnsi" w:cstheme="majorHAnsi"/>
                <w:i/>
                <w:color w:val="434343"/>
              </w:rPr>
              <w:t xml:space="preserve">National monitoring schemes and </w:t>
            </w: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Citizen Science projects</w:t>
            </w:r>
          </w:p>
        </w:tc>
      </w:tr>
      <w:tr w:rsidR="0060737A" w14:paraId="5A66546A" w14:textId="77777777" w:rsidTr="00680D84">
        <w:tc>
          <w:tcPr>
            <w:tcW w:w="1951" w:type="dxa"/>
          </w:tcPr>
          <w:p w14:paraId="65F3D37B" w14:textId="77777777" w:rsidR="0060737A" w:rsidRPr="0074446B" w:rsidRDefault="0060737A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Dr. Eyal Ben-Hur</w:t>
            </w:r>
          </w:p>
        </w:tc>
        <w:tc>
          <w:tcPr>
            <w:tcW w:w="2410" w:type="dxa"/>
          </w:tcPr>
          <w:p w14:paraId="56050480" w14:textId="5D0B623B" w:rsidR="0060737A" w:rsidRPr="0074446B" w:rsidRDefault="0060737A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Scientific manager of Herbarium and NNHC,</w:t>
            </w:r>
            <w:bookmarkStart w:id="1" w:name="_GoBack"/>
            <w:bookmarkEnd w:id="1"/>
          </w:p>
          <w:p w14:paraId="198A9525" w14:textId="77777777" w:rsidR="0060737A" w:rsidRPr="0074446B" w:rsidRDefault="0060737A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HUJ digitization and database manager.</w:t>
            </w:r>
          </w:p>
        </w:tc>
        <w:tc>
          <w:tcPr>
            <w:tcW w:w="3260" w:type="dxa"/>
          </w:tcPr>
          <w:p w14:paraId="74885C78" w14:textId="77777777" w:rsidR="0060737A" w:rsidRPr="0074446B" w:rsidRDefault="0060737A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>eyal.ben-hur@mail.huji.ac.il</w:t>
            </w:r>
          </w:p>
        </w:tc>
        <w:tc>
          <w:tcPr>
            <w:tcW w:w="2835" w:type="dxa"/>
          </w:tcPr>
          <w:p w14:paraId="2E5051FE" w14:textId="2E248730" w:rsidR="0060737A" w:rsidRPr="0074446B" w:rsidRDefault="00A91F13" w:rsidP="00680D84">
            <w:pPr>
              <w:jc w:val="center"/>
              <w:rPr>
                <w:rFonts w:asciiTheme="majorHAnsi" w:eastAsia="Calibri" w:hAnsiTheme="majorHAnsi" w:cstheme="majorHAnsi"/>
                <w:i/>
                <w:color w:val="434343"/>
                <w:lang w:val="en-US"/>
              </w:rPr>
            </w:pPr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 xml:space="preserve">Manager of the </w:t>
            </w:r>
            <w:hyperlink r:id="rId11" w:history="1">
              <w:proofErr w:type="spellStart"/>
              <w:r w:rsidRPr="0074446B">
                <w:rPr>
                  <w:rStyle w:val="Hyperlink"/>
                  <w:rFonts w:asciiTheme="majorHAnsi" w:eastAsia="Calibri" w:hAnsiTheme="majorHAnsi" w:cstheme="majorHAnsi"/>
                  <w:i/>
                </w:rPr>
                <w:t>BioGIS</w:t>
              </w:r>
              <w:proofErr w:type="spellEnd"/>
            </w:hyperlink>
            <w:r w:rsidRPr="0074446B">
              <w:rPr>
                <w:rFonts w:asciiTheme="majorHAnsi" w:eastAsia="Calibri" w:hAnsiTheme="majorHAnsi" w:cstheme="majorHAnsi"/>
                <w:i/>
                <w:color w:val="434343"/>
              </w:rPr>
              <w:t xml:space="preserve"> project</w:t>
            </w:r>
          </w:p>
        </w:tc>
      </w:tr>
    </w:tbl>
    <w:p w14:paraId="613E995A" w14:textId="77777777" w:rsidR="0074446B" w:rsidRPr="00680D84" w:rsidRDefault="0074446B" w:rsidP="00680D84">
      <w:pPr>
        <w:ind w:left="-566" w:right="-327"/>
        <w:jc w:val="center"/>
        <w:rPr>
          <w:rFonts w:ascii="Calibri" w:eastAsia="Calibri" w:hAnsi="Calibri" w:cs="Calibri"/>
          <w:b/>
          <w:i/>
          <w:color w:val="434343"/>
          <w:sz w:val="24"/>
          <w:szCs w:val="24"/>
        </w:rPr>
      </w:pPr>
    </w:p>
    <w:p w14:paraId="22C149DD" w14:textId="37B2700F" w:rsidR="00694C59" w:rsidRDefault="00FB1AE3" w:rsidP="00D746EA">
      <w:pPr>
        <w:numPr>
          <w:ilvl w:val="0"/>
          <w:numId w:val="1"/>
        </w:numPr>
        <w:ind w:left="284" w:right="-327" w:hanging="284"/>
        <w:rPr>
          <w:rFonts w:ascii="Calibri" w:eastAsia="Calibri" w:hAnsi="Calibri" w:cs="Calibri"/>
          <w:b/>
          <w:i/>
          <w:color w:val="434343"/>
          <w:sz w:val="24"/>
          <w:szCs w:val="24"/>
        </w:rPr>
      </w:pPr>
      <w:r>
        <w:rPr>
          <w:rFonts w:ascii="Calibri" w:eastAsia="Calibri" w:hAnsi="Calibri" w:cs="Calibri"/>
          <w:b/>
          <w:color w:val="434343"/>
          <w:sz w:val="24"/>
          <w:szCs w:val="24"/>
        </w:rPr>
        <w:t>Content Contributions</w:t>
      </w:r>
    </w:p>
    <w:p w14:paraId="6C3B7794" w14:textId="75641F49" w:rsidR="00694C59" w:rsidRPr="001C131B" w:rsidRDefault="00FB1AE3" w:rsidP="00D746EA">
      <w:pPr>
        <w:numPr>
          <w:ilvl w:val="1"/>
          <w:numId w:val="1"/>
        </w:numPr>
        <w:tabs>
          <w:tab w:val="left" w:pos="567"/>
        </w:tabs>
        <w:ind w:left="567" w:right="-327" w:hanging="283"/>
        <w:rPr>
          <w:rFonts w:ascii="Calibri" w:eastAsia="Calibri" w:hAnsi="Calibri" w:cs="Calibri"/>
          <w:b/>
          <w:i/>
          <w:color w:val="434343"/>
          <w:sz w:val="24"/>
          <w:szCs w:val="24"/>
          <w:highlight w:val="yellow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Which </w:t>
      </w:r>
      <w:r>
        <w:rPr>
          <w:rFonts w:ascii="Calibri" w:eastAsia="Calibri" w:hAnsi="Calibri" w:cs="Calibri"/>
          <w:b/>
          <w:color w:val="434343"/>
          <w:sz w:val="24"/>
          <w:szCs w:val="24"/>
        </w:rPr>
        <w:t>tasks or activities</w:t>
      </w:r>
      <w:r>
        <w:rPr>
          <w:rFonts w:ascii="Calibri" w:eastAsia="Calibri" w:hAnsi="Calibri" w:cs="Calibri"/>
          <w:color w:val="434343"/>
          <w:sz w:val="24"/>
          <w:szCs w:val="24"/>
        </w:rPr>
        <w:t xml:space="preserve"> within Work Packages (WPs) is your organisation prepared to lead and/or contribute to? </w:t>
      </w:r>
      <w:r>
        <w:rPr>
          <w:rFonts w:ascii="Calibri" w:eastAsia="Calibri" w:hAnsi="Calibri" w:cs="Calibri"/>
          <w:i/>
          <w:color w:val="434343"/>
        </w:rPr>
        <w:t xml:space="preserve">Please list all the activities you would like to contribute to. Are there any other relevant activities you would like to </w:t>
      </w:r>
      <w:proofErr w:type="gramStart"/>
      <w:r>
        <w:rPr>
          <w:rFonts w:ascii="Calibri" w:eastAsia="Calibri" w:hAnsi="Calibri" w:cs="Calibri"/>
          <w:i/>
          <w:color w:val="434343"/>
        </w:rPr>
        <w:t>propose</w:t>
      </w:r>
      <w:r w:rsidRPr="0074446B">
        <w:rPr>
          <w:rFonts w:ascii="Calibri" w:eastAsia="Calibri" w:hAnsi="Calibri" w:cs="Calibri"/>
          <w:i/>
          <w:color w:val="434343"/>
        </w:rPr>
        <w:t>?</w:t>
      </w:r>
      <w:r w:rsidRPr="001C131B">
        <w:rPr>
          <w:rFonts w:ascii="Calibri" w:eastAsia="Calibri" w:hAnsi="Calibri" w:cs="Calibri"/>
          <w:i/>
          <w:color w:val="434343"/>
          <w:highlight w:val="yellow"/>
        </w:rPr>
        <w:t>.</w:t>
      </w:r>
      <w:proofErr w:type="gramEnd"/>
    </w:p>
    <w:p w14:paraId="40674FDE" w14:textId="77777777" w:rsidR="00694C59" w:rsidRPr="001C131B" w:rsidRDefault="00FB1AE3" w:rsidP="00D746EA">
      <w:pPr>
        <w:numPr>
          <w:ilvl w:val="1"/>
          <w:numId w:val="1"/>
        </w:numPr>
        <w:tabs>
          <w:tab w:val="left" w:pos="567"/>
        </w:tabs>
        <w:ind w:left="567" w:right="-327" w:hanging="283"/>
        <w:rPr>
          <w:rFonts w:ascii="Calibri" w:eastAsia="Calibri" w:hAnsi="Calibri" w:cs="Calibri"/>
          <w:b/>
          <w:i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lastRenderedPageBreak/>
        <w:t xml:space="preserve">Which are the expected </w:t>
      </w:r>
      <w:r>
        <w:rPr>
          <w:rFonts w:ascii="Calibri" w:eastAsia="Calibri" w:hAnsi="Calibri" w:cs="Calibri"/>
          <w:b/>
          <w:color w:val="434343"/>
          <w:sz w:val="24"/>
          <w:szCs w:val="24"/>
        </w:rPr>
        <w:t>outcomes</w:t>
      </w:r>
      <w:r>
        <w:rPr>
          <w:rFonts w:ascii="Calibri" w:eastAsia="Calibri" w:hAnsi="Calibri" w:cs="Calibri"/>
          <w:color w:val="434343"/>
          <w:sz w:val="24"/>
          <w:szCs w:val="24"/>
        </w:rPr>
        <w:t xml:space="preserve"> you foresee producing by developing those tasks and activities? </w:t>
      </w:r>
      <w:r>
        <w:rPr>
          <w:rFonts w:ascii="Calibri" w:eastAsia="Calibri" w:hAnsi="Calibri" w:cs="Calibri"/>
          <w:i/>
          <w:color w:val="434343"/>
        </w:rPr>
        <w:t>Please indicate the outcomes linked to the activities listed above in 4.a).</w:t>
      </w:r>
    </w:p>
    <w:p w14:paraId="1A687E39" w14:textId="37DA734D" w:rsidR="00694C59" w:rsidRPr="0074446B" w:rsidRDefault="00FB1AE3" w:rsidP="00D746EA">
      <w:pPr>
        <w:numPr>
          <w:ilvl w:val="1"/>
          <w:numId w:val="1"/>
        </w:numPr>
        <w:tabs>
          <w:tab w:val="left" w:pos="567"/>
        </w:tabs>
        <w:ind w:left="567" w:right="-327" w:hanging="283"/>
        <w:rPr>
          <w:rFonts w:ascii="Calibri" w:eastAsia="Calibri" w:hAnsi="Calibri" w:cs="Calibri"/>
          <w:i/>
          <w:color w:val="434343"/>
        </w:rPr>
      </w:pPr>
      <w:r w:rsidRPr="0074446B">
        <w:rPr>
          <w:rFonts w:ascii="Calibri" w:eastAsia="Calibri" w:hAnsi="Calibri" w:cs="Calibri"/>
          <w:color w:val="434343"/>
          <w:sz w:val="24"/>
          <w:szCs w:val="24"/>
        </w:rPr>
        <w:t xml:space="preserve">Which is the </w:t>
      </w:r>
      <w:r w:rsidRPr="0074446B">
        <w:rPr>
          <w:rFonts w:ascii="Calibri" w:eastAsia="Calibri" w:hAnsi="Calibri" w:cs="Calibri"/>
          <w:b/>
          <w:color w:val="434343"/>
          <w:sz w:val="24"/>
          <w:szCs w:val="24"/>
        </w:rPr>
        <w:t>impact and the innovation</w:t>
      </w:r>
      <w:r w:rsidRPr="0074446B">
        <w:rPr>
          <w:rFonts w:ascii="Calibri" w:eastAsia="Calibri" w:hAnsi="Calibri" w:cs="Calibri"/>
          <w:color w:val="434343"/>
          <w:sz w:val="24"/>
          <w:szCs w:val="24"/>
        </w:rPr>
        <w:t xml:space="preserve"> you intend to produce with the development of those activities and the achievement of the expected outcomes?</w:t>
      </w:r>
      <w:r w:rsidRPr="0074446B">
        <w:rPr>
          <w:rFonts w:ascii="Calibri" w:eastAsia="Calibri" w:hAnsi="Calibri" w:cs="Calibri"/>
          <w:b/>
          <w:i/>
          <w:color w:val="434343"/>
          <w:sz w:val="24"/>
          <w:szCs w:val="24"/>
        </w:rPr>
        <w:t xml:space="preserve"> </w:t>
      </w:r>
      <w:r w:rsidRPr="0074446B">
        <w:rPr>
          <w:rFonts w:ascii="Calibri" w:eastAsia="Calibri" w:hAnsi="Calibri" w:cs="Calibri"/>
          <w:i/>
          <w:color w:val="434343"/>
        </w:rPr>
        <w:t xml:space="preserve">Please highlight the innovative dimensions of your activities and the way those activities will impact. </w:t>
      </w:r>
      <w:r w:rsidR="001C131B" w:rsidRPr="0074446B">
        <w:rPr>
          <w:rFonts w:ascii="Calibri" w:eastAsia="Calibri" w:hAnsi="Calibri" w:cs="Calibri"/>
          <w:i/>
          <w:color w:val="434343"/>
        </w:rPr>
        <w:t>Table 1 (4 a-c)</w:t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334"/>
        <w:gridCol w:w="2920"/>
        <w:gridCol w:w="3242"/>
        <w:gridCol w:w="3136"/>
      </w:tblGrid>
      <w:tr w:rsidR="001C131B" w14:paraId="064FE863" w14:textId="77777777" w:rsidTr="00680D84">
        <w:tc>
          <w:tcPr>
            <w:tcW w:w="1334" w:type="dxa"/>
          </w:tcPr>
          <w:p w14:paraId="35BF1485" w14:textId="77777777" w:rsidR="001C131B" w:rsidRDefault="001C131B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Contribution to WPs #</w:t>
            </w:r>
          </w:p>
        </w:tc>
        <w:tc>
          <w:tcPr>
            <w:tcW w:w="2920" w:type="dxa"/>
          </w:tcPr>
          <w:p w14:paraId="7E82F48D" w14:textId="77777777" w:rsidR="001C131B" w:rsidRDefault="001C131B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Contribution suggested (4a)</w:t>
            </w:r>
          </w:p>
        </w:tc>
        <w:tc>
          <w:tcPr>
            <w:tcW w:w="3242" w:type="dxa"/>
          </w:tcPr>
          <w:p w14:paraId="00ECB4F2" w14:textId="77777777" w:rsidR="001C131B" w:rsidRDefault="001C131B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Expected Outcomes (4b)</w:t>
            </w:r>
          </w:p>
        </w:tc>
        <w:tc>
          <w:tcPr>
            <w:tcW w:w="3136" w:type="dxa"/>
          </w:tcPr>
          <w:p w14:paraId="13E654CD" w14:textId="77777777" w:rsidR="001C131B" w:rsidRDefault="001C131B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Impact &amp; Innovation (4c)</w:t>
            </w:r>
          </w:p>
        </w:tc>
      </w:tr>
      <w:tr w:rsidR="001C131B" w14:paraId="22510D6A" w14:textId="77777777" w:rsidTr="00680D84">
        <w:tc>
          <w:tcPr>
            <w:tcW w:w="1334" w:type="dxa"/>
          </w:tcPr>
          <w:p w14:paraId="4292C783" w14:textId="77777777" w:rsidR="001C131B" w:rsidRDefault="001C131B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WP2 -</w:t>
            </w:r>
            <w:r>
              <w:t xml:space="preserve"> </w:t>
            </w:r>
            <w:r w:rsidRPr="001C131B">
              <w:rPr>
                <w:rFonts w:ascii="Calibri" w:eastAsia="Calibri" w:hAnsi="Calibri" w:cs="Calibri"/>
                <w:i/>
                <w:color w:val="434343"/>
              </w:rPr>
              <w:t>Expertise &amp; services</w:t>
            </w:r>
          </w:p>
        </w:tc>
        <w:tc>
          <w:tcPr>
            <w:tcW w:w="2920" w:type="dxa"/>
          </w:tcPr>
          <w:p w14:paraId="35E5750B" w14:textId="77777777" w:rsidR="001C131B" w:rsidRDefault="00176FD2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  <w:lang w:val="en-US"/>
              </w:rPr>
            </w:pP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Dr. Eyal Ben-Hur is the NNHC, </w:t>
            </w:r>
            <w:r>
              <w:rPr>
                <w:rFonts w:ascii="Calibri" w:eastAsia="Calibri" w:hAnsi="Calibri" w:cs="Calibri"/>
                <w:i/>
                <w:color w:val="434343"/>
              </w:rPr>
              <w:t>HUJ digitization and database manager</w:t>
            </w:r>
          </w:p>
          <w:p w14:paraId="67A9DDD1" w14:textId="3D58F8A5" w:rsidR="009C5F9C" w:rsidRDefault="009C5F9C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  <w:lang w:val="en-US"/>
              </w:rPr>
            </w:pP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Manager of the </w:t>
            </w:r>
            <w:r w:rsidRPr="009C5F9C"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Israel Biodiversity Information System </w:t>
            </w: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fldChar w:fldCharType="begin"/>
            </w: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instrText>HYPERLINK "https://biogis.huji.ac.il/"</w:instrText>
            </w: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fldChar w:fldCharType="separate"/>
            </w:r>
            <w:r w:rsidRPr="009C5F9C">
              <w:rPr>
                <w:rStyle w:val="Hyperlink"/>
                <w:rFonts w:ascii="Calibri" w:eastAsia="Calibri" w:hAnsi="Calibri" w:cs="Calibri"/>
                <w:i/>
                <w:lang w:val="en-US"/>
              </w:rPr>
              <w:t>BioGIS</w:t>
            </w:r>
            <w:proofErr w:type="spellEnd"/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fldChar w:fldCharType="end"/>
            </w: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>), and hosting the Israeli GBIF IPT.</w:t>
            </w:r>
          </w:p>
          <w:p w14:paraId="13FCCEDC" w14:textId="73C420FA" w:rsidR="009C5F9C" w:rsidRPr="00176FD2" w:rsidRDefault="009C5F9C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  <w:lang w:val="en-US"/>
              </w:rPr>
            </w:pP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>Aims to further strengthen the interconnection between parallel biodiversity systems, and taxonomic authorities to Israel's biodiversity data</w:t>
            </w:r>
          </w:p>
        </w:tc>
        <w:tc>
          <w:tcPr>
            <w:tcW w:w="3242" w:type="dxa"/>
          </w:tcPr>
          <w:p w14:paraId="705E2CA9" w14:textId="443A35A2" w:rsidR="00155967" w:rsidRPr="0055769A" w:rsidRDefault="00000422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  <w:lang w:val="en-US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1)</w:t>
            </w: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 </w:t>
            </w:r>
            <w:r w:rsidR="0055769A">
              <w:rPr>
                <w:rFonts w:ascii="Calibri" w:eastAsia="Calibri" w:hAnsi="Calibri" w:cs="Calibri"/>
                <w:i/>
                <w:color w:val="434343"/>
                <w:lang w:val="en-US"/>
              </w:rPr>
              <w:t>D</w:t>
            </w:r>
            <w:r w:rsidR="0055769A" w:rsidRPr="0055769A">
              <w:rPr>
                <w:rFonts w:ascii="Calibri" w:eastAsia="Calibri" w:hAnsi="Calibri" w:cs="Calibri"/>
                <w:i/>
                <w:color w:val="434343"/>
                <w:lang w:val="en-US"/>
              </w:rPr>
              <w:t>evelop more sophisticated methods for seamlessly curating the taxonomic backbone through a well-defined, automated pipeline</w:t>
            </w:r>
          </w:p>
          <w:p w14:paraId="4EC390E5" w14:textId="45D9307F" w:rsidR="00000422" w:rsidRDefault="00000422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  <w:lang w:val="en-US"/>
              </w:rPr>
            </w:pP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>2)</w:t>
            </w:r>
            <w:r w:rsidRPr="00000422"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 Comprehensive </w:t>
            </w:r>
            <w:r w:rsidR="0055769A">
              <w:rPr>
                <w:rFonts w:ascii="Calibri" w:eastAsia="Calibri" w:hAnsi="Calibri" w:cs="Calibri"/>
                <w:i/>
                <w:color w:val="434343"/>
                <w:lang w:val="en-US"/>
              </w:rPr>
              <w:t>d</w:t>
            </w:r>
            <w:r w:rsidRPr="00000422"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ata </w:t>
            </w:r>
            <w:r w:rsidR="0055769A">
              <w:rPr>
                <w:rFonts w:ascii="Calibri" w:eastAsia="Calibri" w:hAnsi="Calibri" w:cs="Calibri"/>
                <w:i/>
                <w:color w:val="434343"/>
                <w:lang w:val="en-US"/>
              </w:rPr>
              <w:t>a</w:t>
            </w:r>
            <w:r w:rsidRPr="00000422"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ggregation: </w:t>
            </w: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>c</w:t>
            </w:r>
            <w:r w:rsidRPr="00000422">
              <w:rPr>
                <w:rFonts w:ascii="Calibri" w:eastAsia="Calibri" w:hAnsi="Calibri" w:cs="Calibri"/>
                <w:i/>
                <w:color w:val="434343"/>
                <w:lang w:val="en-US"/>
              </w:rPr>
              <w:t>onsolidate</w:t>
            </w:r>
            <w:r w:rsidR="0055769A"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 </w:t>
            </w:r>
            <w:r w:rsidRPr="00000422"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observational and </w:t>
            </w: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>collection</w:t>
            </w:r>
            <w:r w:rsidRPr="00000422"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 data spanning all taxonomic groups</w:t>
            </w:r>
          </w:p>
          <w:p w14:paraId="4DCDA801" w14:textId="199DC75B" w:rsidR="00176FD2" w:rsidRPr="00176FD2" w:rsidRDefault="00000422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  <w:lang w:val="en-US"/>
              </w:rPr>
            </w:pP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>3)</w:t>
            </w:r>
            <w:r w:rsidRPr="00000422"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 </w:t>
            </w:r>
            <w:r w:rsidR="00056A70">
              <w:rPr>
                <w:rFonts w:ascii="Calibri" w:eastAsia="Calibri" w:hAnsi="Calibri" w:cs="Calibri"/>
                <w:i/>
                <w:color w:val="434343"/>
                <w:lang w:val="en-US"/>
              </w:rPr>
              <w:t>O</w:t>
            </w:r>
            <w:r w:rsidRPr="00000422"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ffer </w:t>
            </w: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a </w:t>
            </w:r>
            <w:r w:rsidRPr="00000422"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user-friendly </w:t>
            </w: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>interface</w:t>
            </w:r>
            <w:r w:rsidRPr="00000422"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 that </w:t>
            </w: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>facilitates</w:t>
            </w:r>
            <w:r w:rsidRPr="00000422">
              <w:rPr>
                <w:rFonts w:ascii="Calibri" w:eastAsia="Calibri" w:hAnsi="Calibri" w:cs="Calibri"/>
                <w:i/>
                <w:color w:val="434343"/>
                <w:lang w:val="en-US"/>
              </w:rPr>
              <w:t xml:space="preserve"> data exploration, analysis, and export in common formats</w:t>
            </w:r>
          </w:p>
        </w:tc>
        <w:tc>
          <w:tcPr>
            <w:tcW w:w="3136" w:type="dxa"/>
          </w:tcPr>
          <w:p w14:paraId="024B96C7" w14:textId="421B4695" w:rsidR="00155967" w:rsidRDefault="00155967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1)</w:t>
            </w:r>
            <w:r w:rsidRPr="00155967">
              <w:rPr>
                <w:rFonts w:ascii="Calibri" w:eastAsia="Calibri" w:hAnsi="Calibri" w:cs="Calibri"/>
                <w:i/>
                <w:color w:val="434343"/>
              </w:rPr>
              <w:t xml:space="preserve"> </w:t>
            </w:r>
            <w:r w:rsidR="0055769A">
              <w:rPr>
                <w:rFonts w:ascii="Calibri" w:eastAsia="Calibri" w:hAnsi="Calibri" w:cs="Calibri"/>
                <w:i/>
                <w:color w:val="434343"/>
              </w:rPr>
              <w:t>E</w:t>
            </w:r>
            <w:r w:rsidRPr="00155967">
              <w:rPr>
                <w:rFonts w:ascii="Calibri" w:eastAsia="Calibri" w:hAnsi="Calibri" w:cs="Calibri"/>
                <w:i/>
                <w:color w:val="434343"/>
              </w:rPr>
              <w:t>levat</w:t>
            </w:r>
            <w:r w:rsidR="0055769A">
              <w:rPr>
                <w:rFonts w:ascii="Calibri" w:eastAsia="Calibri" w:hAnsi="Calibri" w:cs="Calibri"/>
                <w:i/>
                <w:color w:val="434343"/>
              </w:rPr>
              <w:t>ing</w:t>
            </w:r>
            <w:r w:rsidRPr="00155967">
              <w:rPr>
                <w:rFonts w:ascii="Calibri" w:eastAsia="Calibri" w:hAnsi="Calibri" w:cs="Calibri"/>
                <w:i/>
                <w:color w:val="434343"/>
              </w:rPr>
              <w:t xml:space="preserve"> the quality</w:t>
            </w:r>
            <w:r w:rsidR="0055769A">
              <w:rPr>
                <w:rFonts w:ascii="Calibri" w:eastAsia="Calibri" w:hAnsi="Calibri" w:cs="Calibri"/>
                <w:i/>
                <w:color w:val="434343"/>
              </w:rPr>
              <w:t>, i</w:t>
            </w:r>
            <w:r w:rsidR="0055769A" w:rsidRPr="00155967">
              <w:rPr>
                <w:rFonts w:ascii="Calibri" w:eastAsia="Calibri" w:hAnsi="Calibri" w:cs="Calibri"/>
                <w:i/>
                <w:color w:val="434343"/>
              </w:rPr>
              <w:t>nteroperability</w:t>
            </w:r>
            <w:r w:rsidR="0055769A">
              <w:rPr>
                <w:rFonts w:ascii="Calibri" w:eastAsia="Calibri" w:hAnsi="Calibri" w:cs="Calibri"/>
                <w:i/>
                <w:color w:val="434343"/>
              </w:rPr>
              <w:t>,</w:t>
            </w:r>
            <w:r w:rsidRPr="00155967">
              <w:rPr>
                <w:rFonts w:ascii="Calibri" w:eastAsia="Calibri" w:hAnsi="Calibri" w:cs="Calibri"/>
                <w:i/>
                <w:color w:val="434343"/>
              </w:rPr>
              <w:t xml:space="preserve"> and reliability of biodiversity data.</w:t>
            </w:r>
          </w:p>
          <w:p w14:paraId="10A51426" w14:textId="70A8BF7B" w:rsidR="00000422" w:rsidRDefault="0055769A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2</w:t>
            </w:r>
            <w:r w:rsidR="00000422">
              <w:rPr>
                <w:rFonts w:ascii="Calibri" w:eastAsia="Calibri" w:hAnsi="Calibri" w:cs="Calibri"/>
                <w:i/>
                <w:color w:val="434343"/>
              </w:rPr>
              <w:t xml:space="preserve">) </w:t>
            </w:r>
            <w:r w:rsidR="00056A70">
              <w:rPr>
                <w:rFonts w:ascii="Calibri" w:eastAsia="Calibri" w:hAnsi="Calibri" w:cs="Calibri"/>
                <w:i/>
                <w:color w:val="434343"/>
              </w:rPr>
              <w:t>P</w:t>
            </w:r>
            <w:r w:rsidRPr="00000422">
              <w:rPr>
                <w:rFonts w:ascii="Calibri" w:eastAsia="Calibri" w:hAnsi="Calibri" w:cs="Calibri"/>
                <w:i/>
                <w:color w:val="434343"/>
              </w:rPr>
              <w:t>roviding intuitive tools that enable policymakers, researchers, and citizen scientists to interact with a unified dataset effortlessly</w:t>
            </w:r>
          </w:p>
          <w:p w14:paraId="65B3159D" w14:textId="4903C636" w:rsidR="00000422" w:rsidRDefault="00000422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</w:p>
        </w:tc>
      </w:tr>
      <w:tr w:rsidR="0082435E" w14:paraId="77A24043" w14:textId="77777777" w:rsidTr="00680D84">
        <w:tc>
          <w:tcPr>
            <w:tcW w:w="1334" w:type="dxa"/>
          </w:tcPr>
          <w:p w14:paraId="1A7C6C22" w14:textId="77777777" w:rsidR="0082435E" w:rsidRDefault="0082435E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 xml:space="preserve">WP5 - </w:t>
            </w:r>
            <w:r w:rsidRPr="001C131B">
              <w:rPr>
                <w:rFonts w:ascii="Calibri" w:eastAsia="Calibri" w:hAnsi="Calibri" w:cs="Calibri"/>
                <w:i/>
                <w:color w:val="434343"/>
              </w:rPr>
              <w:t>Training &amp; Education</w:t>
            </w:r>
          </w:p>
        </w:tc>
        <w:tc>
          <w:tcPr>
            <w:tcW w:w="2920" w:type="dxa"/>
          </w:tcPr>
          <w:p w14:paraId="324D18EA" w14:textId="18C4613B" w:rsidR="0082435E" w:rsidRDefault="0082435E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Prof. Kahila Bar-Gal is teaching molecular methods used for phylogeny (including ancient DNA), and Dr. Gavish-Regev is teaching</w:t>
            </w:r>
            <w:r w:rsidR="00555DE3">
              <w:rPr>
                <w:rFonts w:ascii="Calibri" w:eastAsia="Calibri" w:hAnsi="Calibri" w:cs="Calibri"/>
                <w:i/>
                <w:color w:val="434343"/>
              </w:rPr>
              <w:t xml:space="preserve"> Biological Systematics from theory to practice.</w:t>
            </w:r>
          </w:p>
          <w:p w14:paraId="52C18433" w14:textId="77777777" w:rsidR="00555DE3" w:rsidRDefault="00555DE3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They wish to build a course to enhance taxonomists capacities and contribute to integrative, well established taxonomy practice.</w:t>
            </w:r>
          </w:p>
        </w:tc>
        <w:tc>
          <w:tcPr>
            <w:tcW w:w="3242" w:type="dxa"/>
          </w:tcPr>
          <w:p w14:paraId="64F98565" w14:textId="77777777" w:rsidR="0082435E" w:rsidRDefault="0082435E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 xml:space="preserve">1) Develop a </w:t>
            </w:r>
            <w:r w:rsidRPr="0082435E">
              <w:rPr>
                <w:rFonts w:ascii="Calibri" w:eastAsia="Calibri" w:hAnsi="Calibri" w:cs="Calibri"/>
                <w:b/>
                <w:bCs/>
                <w:i/>
                <w:color w:val="434343"/>
              </w:rPr>
              <w:t>practical</w:t>
            </w:r>
            <w:r>
              <w:rPr>
                <w:rFonts w:ascii="Calibri" w:eastAsia="Calibri" w:hAnsi="Calibri" w:cs="Calibri"/>
                <w:i/>
                <w:color w:val="434343"/>
              </w:rPr>
              <w:t xml:space="preserve"> course for </w:t>
            </w:r>
            <w:r w:rsidRPr="0082435E">
              <w:rPr>
                <w:rFonts w:ascii="Calibri" w:eastAsia="Calibri" w:hAnsi="Calibri" w:cs="Calibri"/>
                <w:b/>
                <w:bCs/>
                <w:i/>
                <w:color w:val="434343"/>
              </w:rPr>
              <w:t>Integrative Taxonomy</w:t>
            </w:r>
            <w:r>
              <w:rPr>
                <w:rFonts w:ascii="Calibri" w:eastAsia="Calibri" w:hAnsi="Calibri" w:cs="Calibri"/>
                <w:i/>
                <w:color w:val="434343"/>
              </w:rPr>
              <w:t xml:space="preserve"> aimed at taxonomist, developing their toolkit to enhance the integration of molecular methods in species descriptions, revisions and hypothesis testing for species limits.</w:t>
            </w:r>
          </w:p>
          <w:p w14:paraId="537F70F8" w14:textId="77777777" w:rsidR="0082435E" w:rsidRDefault="0082435E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2) Training taxonomists in molecular methods, to increase their impact, and obtain more robust classifications.</w:t>
            </w:r>
          </w:p>
        </w:tc>
        <w:tc>
          <w:tcPr>
            <w:tcW w:w="3136" w:type="dxa"/>
          </w:tcPr>
          <w:p w14:paraId="5B1DCEE8" w14:textId="77777777" w:rsidR="0082435E" w:rsidRDefault="0082435E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1) Direct capacity -building for integrative taxonomy.</w:t>
            </w:r>
          </w:p>
          <w:p w14:paraId="21977AF1" w14:textId="77777777" w:rsidR="0082435E" w:rsidRDefault="0082435E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2) Practical hands-on course to encourage taxonomists to add molecular tools to their research.</w:t>
            </w:r>
          </w:p>
          <w:p w14:paraId="4B542F2A" w14:textId="77777777" w:rsidR="0082435E" w:rsidRDefault="0082435E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3) This course could be thought as part of DEST and CETAF.</w:t>
            </w:r>
          </w:p>
        </w:tc>
      </w:tr>
      <w:tr w:rsidR="001C131B" w:rsidRPr="0074446B" w14:paraId="061B4DA1" w14:textId="77777777" w:rsidTr="00680D84">
        <w:tc>
          <w:tcPr>
            <w:tcW w:w="1334" w:type="dxa"/>
          </w:tcPr>
          <w:p w14:paraId="26883AA9" w14:textId="40D2C836" w:rsidR="001C131B" w:rsidRDefault="001C131B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 xml:space="preserve">WP8 - </w:t>
            </w:r>
            <w:r w:rsidRPr="001C131B">
              <w:rPr>
                <w:rFonts w:ascii="Calibri" w:eastAsia="Calibri" w:hAnsi="Calibri" w:cs="Calibri"/>
                <w:i/>
                <w:color w:val="434343"/>
              </w:rPr>
              <w:t>Validation in the field</w:t>
            </w:r>
          </w:p>
        </w:tc>
        <w:tc>
          <w:tcPr>
            <w:tcW w:w="2920" w:type="dxa"/>
          </w:tcPr>
          <w:p w14:paraId="533F23A9" w14:textId="14C6B4E4" w:rsidR="001C131B" w:rsidRDefault="00EC1313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 xml:space="preserve">Protocols establishment in field DNA sequencing using </w:t>
            </w:r>
            <w:proofErr w:type="spellStart"/>
            <w:r>
              <w:rPr>
                <w:rFonts w:ascii="Calibri" w:eastAsia="Calibri" w:hAnsi="Calibri" w:cs="Calibri"/>
                <w:i/>
                <w:color w:val="434343"/>
              </w:rPr>
              <w:t>MinION</w:t>
            </w:r>
            <w:proofErr w:type="spellEnd"/>
            <w:r>
              <w:rPr>
                <w:rFonts w:ascii="Calibri" w:eastAsia="Calibri" w:hAnsi="Calibri" w:cs="Calibri"/>
                <w:i/>
                <w:color w:val="434343"/>
              </w:rPr>
              <w:t xml:space="preserve"> nanopore sequencer for high resolution identification species, and connect it to current taxonomy and tissue sampling for collections</w:t>
            </w:r>
          </w:p>
        </w:tc>
        <w:tc>
          <w:tcPr>
            <w:tcW w:w="3242" w:type="dxa"/>
          </w:tcPr>
          <w:p w14:paraId="3847E210" w14:textId="77777777" w:rsidR="001C131B" w:rsidRDefault="00EC1313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1) Creating "Atlas" of genomic data from field monitoring to enhance species identification and biodiversity discovery.</w:t>
            </w:r>
          </w:p>
          <w:p w14:paraId="38B84738" w14:textId="77777777" w:rsidR="00235214" w:rsidRDefault="00EC1313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2)</w:t>
            </w:r>
            <w:r w:rsidR="00235214">
              <w:rPr>
                <w:rFonts w:ascii="Calibri" w:eastAsia="Calibri" w:hAnsi="Calibri" w:cs="Calibri"/>
                <w:i/>
                <w:color w:val="434343"/>
              </w:rPr>
              <w:t>Protocol for reliable field identification and monitoring.</w:t>
            </w:r>
          </w:p>
          <w:p w14:paraId="10910D28" w14:textId="77777777" w:rsidR="00235214" w:rsidRDefault="00235214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3) Protocols for tissue collection.</w:t>
            </w:r>
          </w:p>
          <w:p w14:paraId="27B27AE5" w14:textId="715786CC" w:rsidR="00EC1313" w:rsidRDefault="00EC1313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</w:p>
        </w:tc>
        <w:tc>
          <w:tcPr>
            <w:tcW w:w="3136" w:type="dxa"/>
          </w:tcPr>
          <w:p w14:paraId="052161FC" w14:textId="77777777" w:rsidR="001C131B" w:rsidRDefault="00235214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1) First stage is to establish an "Atlas" for comparisons - this stage will enhance taxonomic work.</w:t>
            </w:r>
          </w:p>
          <w:p w14:paraId="6CB8BC43" w14:textId="77777777" w:rsidR="00235214" w:rsidRDefault="00235214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2) The use of these methods under an accepted protocol will enhance the identification of cryptic species in general, and in particular the field identification of arthropods.</w:t>
            </w:r>
          </w:p>
        </w:tc>
      </w:tr>
    </w:tbl>
    <w:p w14:paraId="5629E605" w14:textId="77777777" w:rsidR="00694C59" w:rsidRDefault="00FB1AE3" w:rsidP="00D746EA">
      <w:pPr>
        <w:numPr>
          <w:ilvl w:val="0"/>
          <w:numId w:val="1"/>
        </w:numPr>
        <w:ind w:left="284" w:right="-327" w:hanging="284"/>
        <w:rPr>
          <w:rFonts w:ascii="Calibri" w:eastAsia="Calibri" w:hAnsi="Calibri" w:cs="Calibri"/>
          <w:b/>
          <w:i/>
          <w:color w:val="434343"/>
          <w:sz w:val="24"/>
          <w:szCs w:val="24"/>
        </w:rPr>
      </w:pPr>
      <w:r>
        <w:rPr>
          <w:rFonts w:ascii="Calibri" w:eastAsia="Calibri" w:hAnsi="Calibri" w:cs="Calibri"/>
          <w:b/>
          <w:color w:val="434343"/>
          <w:sz w:val="24"/>
          <w:szCs w:val="24"/>
        </w:rPr>
        <w:t>Resources committed</w:t>
      </w:r>
    </w:p>
    <w:p w14:paraId="1266354F" w14:textId="45DB2F61" w:rsidR="0074446B" w:rsidRPr="0074446B" w:rsidRDefault="00FB1AE3" w:rsidP="00D746EA">
      <w:pPr>
        <w:numPr>
          <w:ilvl w:val="1"/>
          <w:numId w:val="1"/>
        </w:numPr>
        <w:ind w:left="426" w:right="-327" w:hanging="283"/>
        <w:textAlignment w:val="baseline"/>
        <w:rPr>
          <w:rFonts w:ascii="Calibri" w:eastAsia="Calibri" w:hAnsi="Calibri" w:cs="Calibri"/>
          <w:b/>
          <w:i/>
          <w:color w:val="434343"/>
          <w:sz w:val="24"/>
          <w:szCs w:val="24"/>
        </w:rPr>
      </w:pPr>
      <w:r w:rsidRPr="0074446B">
        <w:rPr>
          <w:rFonts w:ascii="Calibri" w:eastAsia="Calibri" w:hAnsi="Calibri" w:cs="Calibri"/>
          <w:color w:val="434343"/>
          <w:sz w:val="24"/>
          <w:szCs w:val="24"/>
        </w:rPr>
        <w:t xml:space="preserve">Briefly justify (e.g. through participation in other current or previous projects, dedicated departments and research groups) the level of </w:t>
      </w:r>
      <w:r w:rsidRPr="0074446B">
        <w:rPr>
          <w:rFonts w:ascii="Calibri" w:eastAsia="Calibri" w:hAnsi="Calibri" w:cs="Calibri"/>
          <w:b/>
          <w:color w:val="434343"/>
          <w:sz w:val="24"/>
          <w:szCs w:val="24"/>
        </w:rPr>
        <w:t>expertise and experience</w:t>
      </w:r>
      <w:r w:rsidRPr="0074446B">
        <w:rPr>
          <w:rFonts w:ascii="Calibri" w:eastAsia="Calibri" w:hAnsi="Calibri" w:cs="Calibri"/>
          <w:color w:val="434343"/>
          <w:sz w:val="24"/>
          <w:szCs w:val="24"/>
        </w:rPr>
        <w:t xml:space="preserve"> of your organisation in relation to the work you indicated above you can undertake</w:t>
      </w:r>
    </w:p>
    <w:p w14:paraId="2693C645" w14:textId="7DC02F1C" w:rsidR="00694C59" w:rsidRDefault="00431016" w:rsidP="00680D84">
      <w:pPr>
        <w:ind w:left="-142"/>
        <w:rPr>
          <w:rFonts w:ascii="Calibri" w:hAnsi="Calibri" w:cs="Calibri"/>
          <w:i/>
          <w:iCs/>
          <w:color w:val="434343"/>
        </w:rPr>
      </w:pPr>
      <w:r w:rsidRPr="00680D84">
        <w:rPr>
          <w:rFonts w:ascii="Calibri" w:hAnsi="Calibri" w:cs="Calibri"/>
          <w:i/>
          <w:iCs/>
          <w:color w:val="434343"/>
        </w:rPr>
        <w:t>An active relativ</w:t>
      </w:r>
      <w:r w:rsidR="0074446B">
        <w:rPr>
          <w:rFonts w:ascii="Calibri" w:hAnsi="Calibri" w:cs="Calibri"/>
          <w:i/>
          <w:iCs/>
          <w:color w:val="434343"/>
        </w:rPr>
        <w:t>e</w:t>
      </w:r>
      <w:r w:rsidRPr="00680D84">
        <w:rPr>
          <w:rFonts w:ascii="Calibri" w:hAnsi="Calibri" w:cs="Calibri"/>
          <w:i/>
          <w:iCs/>
          <w:color w:val="434343"/>
        </w:rPr>
        <w:t>ly new member of CETAF, the NNHC-HUJI has participated in international projects such as DiSSCo, Synthesis, and Mobilise (COST action). The univer</w:t>
      </w:r>
      <w:r w:rsidR="00D87448" w:rsidRPr="00680D84">
        <w:rPr>
          <w:rFonts w:ascii="Calibri" w:hAnsi="Calibri" w:cs="Calibri"/>
          <w:i/>
          <w:iCs/>
          <w:color w:val="434343"/>
        </w:rPr>
        <w:t>si</w:t>
      </w:r>
      <w:r w:rsidRPr="00680D84">
        <w:rPr>
          <w:rFonts w:ascii="Calibri" w:hAnsi="Calibri" w:cs="Calibri"/>
          <w:i/>
          <w:iCs/>
          <w:color w:val="434343"/>
        </w:rPr>
        <w:t>ty</w:t>
      </w:r>
      <w:r w:rsidR="00D87448" w:rsidRPr="00680D84">
        <w:rPr>
          <w:rFonts w:ascii="Calibri" w:hAnsi="Calibri" w:cs="Calibri"/>
          <w:i/>
          <w:iCs/>
          <w:color w:val="434343"/>
        </w:rPr>
        <w:t>’s</w:t>
      </w:r>
      <w:r w:rsidRPr="00680D84">
        <w:rPr>
          <w:rFonts w:ascii="Calibri" w:hAnsi="Calibri" w:cs="Calibri"/>
          <w:i/>
          <w:iCs/>
          <w:color w:val="434343"/>
        </w:rPr>
        <w:t xml:space="preserve"> natural history collections represent a unique collection of the southern Levant, a continental corridor between Africa, Asia</w:t>
      </w:r>
      <w:r w:rsidR="00D87448" w:rsidRPr="00680D84">
        <w:rPr>
          <w:rFonts w:ascii="Calibri" w:hAnsi="Calibri" w:cs="Calibri"/>
          <w:i/>
          <w:iCs/>
          <w:color w:val="434343"/>
        </w:rPr>
        <w:t>,</w:t>
      </w:r>
      <w:r w:rsidRPr="00680D84">
        <w:rPr>
          <w:rFonts w:ascii="Calibri" w:hAnsi="Calibri" w:cs="Calibri"/>
          <w:i/>
          <w:iCs/>
          <w:color w:val="434343"/>
        </w:rPr>
        <w:t xml:space="preserve"> and Europe</w:t>
      </w:r>
      <w:r w:rsidR="00D87448" w:rsidRPr="00680D84">
        <w:rPr>
          <w:rFonts w:ascii="Calibri" w:hAnsi="Calibri" w:cs="Calibri"/>
          <w:i/>
          <w:iCs/>
          <w:color w:val="434343"/>
        </w:rPr>
        <w:t xml:space="preserve"> (a </w:t>
      </w:r>
      <w:r w:rsidR="00D87448" w:rsidRPr="00680D84">
        <w:rPr>
          <w:rFonts w:ascii="Calibri" w:hAnsi="Calibri" w:cs="Calibri"/>
          <w:i/>
          <w:iCs/>
          <w:color w:val="434343"/>
        </w:rPr>
        <w:lastRenderedPageBreak/>
        <w:t>biodiversity hotspot),</w:t>
      </w:r>
      <w:r w:rsidRPr="00680D84">
        <w:rPr>
          <w:rFonts w:ascii="Calibri" w:hAnsi="Calibri" w:cs="Calibri"/>
          <w:i/>
          <w:iCs/>
          <w:color w:val="434343"/>
        </w:rPr>
        <w:t xml:space="preserve"> </w:t>
      </w:r>
      <w:r w:rsidR="00D87448" w:rsidRPr="00680D84">
        <w:rPr>
          <w:rFonts w:ascii="Calibri" w:hAnsi="Calibri" w:cs="Calibri"/>
          <w:i/>
          <w:iCs/>
          <w:color w:val="434343"/>
        </w:rPr>
        <w:t xml:space="preserve">together with </w:t>
      </w:r>
      <w:r w:rsidRPr="00680D84">
        <w:rPr>
          <w:rFonts w:ascii="Calibri" w:hAnsi="Calibri" w:cs="Calibri"/>
          <w:i/>
          <w:iCs/>
          <w:color w:val="434343"/>
        </w:rPr>
        <w:t xml:space="preserve">experts and experience </w:t>
      </w:r>
      <w:r w:rsidR="00D87448" w:rsidRPr="00680D84">
        <w:rPr>
          <w:rFonts w:ascii="Calibri" w:hAnsi="Calibri" w:cs="Calibri"/>
          <w:i/>
          <w:iCs/>
          <w:color w:val="434343"/>
        </w:rPr>
        <w:t xml:space="preserve">in research and databases </w:t>
      </w:r>
      <w:r w:rsidRPr="00680D84">
        <w:rPr>
          <w:rFonts w:ascii="Calibri" w:hAnsi="Calibri" w:cs="Calibri"/>
          <w:i/>
          <w:iCs/>
          <w:color w:val="434343"/>
        </w:rPr>
        <w:t xml:space="preserve">to greatly contribute to TETTRIs Next. </w:t>
      </w:r>
      <w:r w:rsidR="00D87448" w:rsidRPr="00680D84">
        <w:rPr>
          <w:rFonts w:ascii="Calibri" w:hAnsi="Calibri" w:cs="Calibri"/>
          <w:i/>
          <w:iCs/>
          <w:color w:val="434343"/>
        </w:rPr>
        <w:t>The NNHC has a long history of r</w:t>
      </w:r>
      <w:r w:rsidRPr="00680D84">
        <w:rPr>
          <w:rFonts w:ascii="Calibri" w:hAnsi="Calibri" w:cs="Calibri"/>
          <w:i/>
          <w:iCs/>
          <w:color w:val="434343"/>
        </w:rPr>
        <w:t>unning nation</w:t>
      </w:r>
      <w:r w:rsidR="00D87448" w:rsidRPr="00680D84">
        <w:rPr>
          <w:rFonts w:ascii="Calibri" w:hAnsi="Calibri" w:cs="Calibri"/>
          <w:i/>
          <w:iCs/>
          <w:color w:val="434343"/>
        </w:rPr>
        <w:t>al</w:t>
      </w:r>
      <w:r w:rsidRPr="00680D84">
        <w:rPr>
          <w:rFonts w:ascii="Calibri" w:hAnsi="Calibri" w:cs="Calibri"/>
          <w:i/>
          <w:iCs/>
          <w:color w:val="434343"/>
        </w:rPr>
        <w:t xml:space="preserve"> projects at any given time. </w:t>
      </w:r>
      <w:r w:rsidR="00D87448" w:rsidRPr="00680D84">
        <w:rPr>
          <w:rFonts w:ascii="Calibri" w:hAnsi="Calibri" w:cs="Calibri"/>
          <w:i/>
          <w:iCs/>
          <w:color w:val="434343"/>
        </w:rPr>
        <w:t>Hence, we believe that we</w:t>
      </w:r>
      <w:r w:rsidRPr="00680D84">
        <w:rPr>
          <w:rFonts w:ascii="Calibri" w:hAnsi="Calibri" w:cs="Calibri"/>
          <w:i/>
          <w:iCs/>
          <w:color w:val="434343"/>
        </w:rPr>
        <w:t xml:space="preserve"> meet the checklist requirements </w:t>
      </w:r>
      <w:r w:rsidR="00D87448" w:rsidRPr="00680D84">
        <w:rPr>
          <w:rFonts w:ascii="Calibri" w:hAnsi="Calibri" w:cs="Calibri"/>
          <w:i/>
          <w:iCs/>
          <w:color w:val="434343"/>
        </w:rPr>
        <w:t>to participate and contribute to TETTRI’s next</w:t>
      </w:r>
      <w:r w:rsidRPr="00680D84">
        <w:rPr>
          <w:rFonts w:ascii="Calibri" w:hAnsi="Calibri" w:cs="Calibri"/>
          <w:i/>
          <w:iCs/>
          <w:color w:val="434343"/>
        </w:rPr>
        <w:t>.</w:t>
      </w:r>
    </w:p>
    <w:p w14:paraId="0247E7F1" w14:textId="77777777" w:rsidR="00680D84" w:rsidRPr="00680D84" w:rsidRDefault="00680D84" w:rsidP="00D746EA">
      <w:pPr>
        <w:ind w:left="-142"/>
        <w:rPr>
          <w:i/>
          <w:iCs/>
        </w:rPr>
      </w:pPr>
    </w:p>
    <w:p w14:paraId="53902460" w14:textId="04B56C0A" w:rsidR="0074446B" w:rsidRPr="0074446B" w:rsidRDefault="00FB1AE3" w:rsidP="00D746EA">
      <w:pPr>
        <w:numPr>
          <w:ilvl w:val="1"/>
          <w:numId w:val="1"/>
        </w:numPr>
        <w:ind w:left="567" w:right="-327" w:hanging="283"/>
        <w:rPr>
          <w:rFonts w:ascii="Calibri" w:eastAsia="Calibri" w:hAnsi="Calibri" w:cs="Calibri"/>
          <w:b/>
          <w:i/>
          <w:color w:val="434343"/>
          <w:sz w:val="24"/>
          <w:szCs w:val="24"/>
        </w:rPr>
      </w:pPr>
      <w:r w:rsidRPr="0074446B">
        <w:rPr>
          <w:rFonts w:ascii="Calibri" w:eastAsia="Calibri" w:hAnsi="Calibri" w:cs="Calibri"/>
          <w:color w:val="434343"/>
          <w:sz w:val="24"/>
          <w:szCs w:val="24"/>
        </w:rPr>
        <w:t xml:space="preserve">What is the level of expected </w:t>
      </w:r>
      <w:r w:rsidRPr="0074446B">
        <w:rPr>
          <w:rFonts w:ascii="Calibri" w:eastAsia="Calibri" w:hAnsi="Calibri" w:cs="Calibri"/>
          <w:b/>
          <w:color w:val="434343"/>
          <w:sz w:val="24"/>
          <w:szCs w:val="24"/>
        </w:rPr>
        <w:t>in-kind contribution</w:t>
      </w:r>
      <w:r w:rsidRPr="0074446B">
        <w:rPr>
          <w:rFonts w:ascii="Calibri" w:eastAsia="Calibri" w:hAnsi="Calibri" w:cs="Calibri"/>
          <w:color w:val="434343"/>
          <w:sz w:val="24"/>
          <w:szCs w:val="24"/>
        </w:rPr>
        <w:t xml:space="preserve"> to the project expected from your organisation?</w:t>
      </w:r>
    </w:p>
    <w:p w14:paraId="7E611970" w14:textId="3EFE8044" w:rsidR="00694C59" w:rsidRDefault="00D87448" w:rsidP="00680D84">
      <w:pPr>
        <w:ind w:left="-142" w:right="-327"/>
        <w:rPr>
          <w:rFonts w:ascii="Calibri" w:eastAsia="Calibri" w:hAnsi="Calibri" w:cs="Calibri"/>
          <w:i/>
          <w:iCs/>
          <w:color w:val="434343"/>
        </w:rPr>
      </w:pPr>
      <w:r w:rsidRPr="00680D84">
        <w:rPr>
          <w:rFonts w:ascii="Calibri" w:eastAsia="Calibri" w:hAnsi="Calibri" w:cs="Calibri"/>
          <w:i/>
          <w:iCs/>
          <w:color w:val="434343"/>
        </w:rPr>
        <w:t xml:space="preserve">Manpower and infrastructure - </w:t>
      </w:r>
      <w:r w:rsidR="003A324C" w:rsidRPr="00680D84">
        <w:rPr>
          <w:rFonts w:ascii="Calibri" w:eastAsia="Calibri" w:hAnsi="Calibri" w:cs="Calibri"/>
          <w:i/>
          <w:iCs/>
          <w:color w:val="434343"/>
        </w:rPr>
        <w:t xml:space="preserve">The time invested </w:t>
      </w:r>
      <w:r w:rsidRPr="00680D84">
        <w:rPr>
          <w:rFonts w:ascii="Calibri" w:eastAsia="Calibri" w:hAnsi="Calibri" w:cs="Calibri"/>
          <w:i/>
          <w:iCs/>
          <w:color w:val="434343"/>
        </w:rPr>
        <w:t xml:space="preserve">by our experts </w:t>
      </w:r>
      <w:r w:rsidR="003A324C" w:rsidRPr="00680D84">
        <w:rPr>
          <w:rFonts w:ascii="Calibri" w:eastAsia="Calibri" w:hAnsi="Calibri" w:cs="Calibri"/>
          <w:i/>
          <w:iCs/>
          <w:color w:val="434343"/>
        </w:rPr>
        <w:t>in the project</w:t>
      </w:r>
      <w:r w:rsidRPr="00680D84">
        <w:rPr>
          <w:rFonts w:ascii="Calibri" w:eastAsia="Calibri" w:hAnsi="Calibri" w:cs="Calibri"/>
          <w:i/>
          <w:iCs/>
          <w:color w:val="434343"/>
        </w:rPr>
        <w:t>.</w:t>
      </w:r>
    </w:p>
    <w:p w14:paraId="46854134" w14:textId="77777777" w:rsidR="00680D84" w:rsidRPr="00680D84" w:rsidRDefault="00680D84" w:rsidP="00D746EA">
      <w:pPr>
        <w:ind w:left="-142" w:right="-327"/>
        <w:rPr>
          <w:rFonts w:ascii="Calibri" w:eastAsia="Calibri" w:hAnsi="Calibri" w:cs="Calibri"/>
          <w:i/>
          <w:iCs/>
          <w:color w:val="434343"/>
        </w:rPr>
      </w:pPr>
    </w:p>
    <w:p w14:paraId="6E19C9F5" w14:textId="448B993A" w:rsidR="00694C59" w:rsidRDefault="00FB1AE3" w:rsidP="00D746EA">
      <w:pPr>
        <w:numPr>
          <w:ilvl w:val="1"/>
          <w:numId w:val="1"/>
        </w:numPr>
        <w:ind w:left="567" w:right="-327" w:hanging="283"/>
        <w:rPr>
          <w:rFonts w:ascii="Calibri" w:eastAsia="Calibri" w:hAnsi="Calibri" w:cs="Calibri"/>
          <w:b/>
          <w:color w:val="4E8F86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List the individuals who will be </w:t>
      </w:r>
      <w:r>
        <w:rPr>
          <w:rFonts w:ascii="Calibri" w:eastAsia="Calibri" w:hAnsi="Calibri" w:cs="Calibri"/>
          <w:b/>
          <w:color w:val="E36C09"/>
          <w:sz w:val="24"/>
          <w:szCs w:val="24"/>
        </w:rPr>
        <w:t>involved in the project</w:t>
      </w:r>
      <w:r>
        <w:rPr>
          <w:rFonts w:ascii="Calibri" w:eastAsia="Calibri" w:hAnsi="Calibri" w:cs="Calibri"/>
          <w:color w:val="E36C0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34343"/>
          <w:sz w:val="24"/>
          <w:szCs w:val="24"/>
        </w:rPr>
        <w:t>and briefly explain their expertise in relation to the content of the bid and their participation in other EU projects.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384"/>
        <w:gridCol w:w="2835"/>
        <w:gridCol w:w="2944"/>
        <w:gridCol w:w="3151"/>
      </w:tblGrid>
      <w:tr w:rsidR="001C131B" w14:paraId="3D2BDD6F" w14:textId="77777777" w:rsidTr="00680D84">
        <w:tc>
          <w:tcPr>
            <w:tcW w:w="1384" w:type="dxa"/>
          </w:tcPr>
          <w:p w14:paraId="6E65A7F9" w14:textId="77777777" w:rsidR="001C131B" w:rsidRDefault="00D67907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Name</w:t>
            </w:r>
          </w:p>
        </w:tc>
        <w:tc>
          <w:tcPr>
            <w:tcW w:w="2835" w:type="dxa"/>
          </w:tcPr>
          <w:p w14:paraId="4CE9F1EB" w14:textId="77777777" w:rsidR="001C131B" w:rsidRDefault="00D67907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Activity</w:t>
            </w:r>
          </w:p>
        </w:tc>
        <w:tc>
          <w:tcPr>
            <w:tcW w:w="2944" w:type="dxa"/>
          </w:tcPr>
          <w:p w14:paraId="45F2A4F4" w14:textId="77777777" w:rsidR="001C131B" w:rsidRDefault="00D67907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Potential Role</w:t>
            </w:r>
          </w:p>
        </w:tc>
        <w:tc>
          <w:tcPr>
            <w:tcW w:w="3151" w:type="dxa"/>
          </w:tcPr>
          <w:p w14:paraId="08AF03A7" w14:textId="77777777" w:rsidR="001C131B" w:rsidRDefault="00D67907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Linked Expertise</w:t>
            </w:r>
          </w:p>
        </w:tc>
      </w:tr>
      <w:tr w:rsidR="001C131B" w14:paraId="1A2C9CFE" w14:textId="77777777" w:rsidTr="00680D84">
        <w:tc>
          <w:tcPr>
            <w:tcW w:w="1384" w:type="dxa"/>
          </w:tcPr>
          <w:p w14:paraId="56DAB4E7" w14:textId="77777777" w:rsidR="001C131B" w:rsidRDefault="00555DE3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Dr. Eyal Ben-Hur</w:t>
            </w:r>
          </w:p>
        </w:tc>
        <w:tc>
          <w:tcPr>
            <w:tcW w:w="2835" w:type="dxa"/>
          </w:tcPr>
          <w:p w14:paraId="1F5AE9FF" w14:textId="722463F5" w:rsidR="00C25EF0" w:rsidRDefault="00C25EF0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Managing biodiversity information systems</w:t>
            </w:r>
          </w:p>
        </w:tc>
        <w:tc>
          <w:tcPr>
            <w:tcW w:w="2944" w:type="dxa"/>
          </w:tcPr>
          <w:p w14:paraId="7DCF9A93" w14:textId="05D26A39" w:rsidR="001C131B" w:rsidRDefault="00C25EF0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 w:rsidRPr="007361B4">
              <w:rPr>
                <w:rFonts w:ascii="Calibri" w:eastAsia="Calibri" w:hAnsi="Calibri" w:cs="Calibri"/>
                <w:i/>
                <w:color w:val="434343"/>
              </w:rPr>
              <w:t>Contribute</w:t>
            </w:r>
            <w:r>
              <w:rPr>
                <w:rFonts w:ascii="Calibri" w:eastAsia="Calibri" w:hAnsi="Calibri" w:cs="Calibri"/>
                <w:i/>
                <w:color w:val="434343"/>
              </w:rPr>
              <w:t xml:space="preserve"> to </w:t>
            </w:r>
            <w:r w:rsidR="00555DE3">
              <w:rPr>
                <w:rFonts w:ascii="Calibri" w:eastAsia="Calibri" w:hAnsi="Calibri" w:cs="Calibri"/>
                <w:i/>
                <w:color w:val="434343"/>
              </w:rPr>
              <w:t>WP2</w:t>
            </w:r>
            <w:r>
              <w:rPr>
                <w:rFonts w:ascii="Calibri" w:eastAsia="Calibri" w:hAnsi="Calibri" w:cs="Calibri"/>
                <w:i/>
                <w:color w:val="434343"/>
              </w:rPr>
              <w:t>,</w:t>
            </w:r>
            <w:r w:rsidR="00555DE3">
              <w:rPr>
                <w:rFonts w:ascii="Calibri" w:eastAsia="Calibri" w:hAnsi="Calibri" w:cs="Calibri"/>
                <w:i/>
                <w:color w:val="434343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434343"/>
              </w:rPr>
              <w:t>establishing a pipeline for taxonomic curation</w:t>
            </w:r>
          </w:p>
        </w:tc>
        <w:tc>
          <w:tcPr>
            <w:tcW w:w="3151" w:type="dxa"/>
          </w:tcPr>
          <w:p w14:paraId="2069E96C" w14:textId="7441D35D" w:rsidR="001C131B" w:rsidRDefault="009C5F9C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 w:rsidRPr="009C5F9C">
              <w:rPr>
                <w:rFonts w:ascii="Calibri" w:eastAsia="Calibri" w:hAnsi="Calibri" w:cs="Calibri"/>
                <w:i/>
                <w:color w:val="434343"/>
              </w:rPr>
              <w:t>Manager of the Israel Biodiversity Information System (</w:t>
            </w:r>
            <w:proofErr w:type="spellStart"/>
            <w:r>
              <w:rPr>
                <w:rFonts w:ascii="Calibri" w:eastAsia="Calibri" w:hAnsi="Calibri" w:cs="Calibri"/>
                <w:i/>
                <w:color w:val="434343"/>
              </w:rPr>
              <w:fldChar w:fldCharType="begin"/>
            </w:r>
            <w:r>
              <w:rPr>
                <w:rFonts w:ascii="Calibri" w:eastAsia="Calibri" w:hAnsi="Calibri" w:cs="Calibri"/>
                <w:i/>
                <w:color w:val="434343"/>
              </w:rPr>
              <w:instrText>HYPERLINK "https://biogis.huji.ac.il/"</w:instrText>
            </w:r>
            <w:r>
              <w:rPr>
                <w:rFonts w:ascii="Calibri" w:eastAsia="Calibri" w:hAnsi="Calibri" w:cs="Calibri"/>
                <w:i/>
                <w:color w:val="434343"/>
              </w:rPr>
              <w:fldChar w:fldCharType="separate"/>
            </w:r>
            <w:r w:rsidRPr="009C5F9C">
              <w:rPr>
                <w:rStyle w:val="Hyperlink"/>
                <w:rFonts w:ascii="Calibri" w:eastAsia="Calibri" w:hAnsi="Calibri" w:cs="Calibri"/>
                <w:i/>
              </w:rPr>
              <w:t>BioGIS</w:t>
            </w:r>
            <w:proofErr w:type="spellEnd"/>
            <w:r>
              <w:rPr>
                <w:rFonts w:ascii="Calibri" w:eastAsia="Calibri" w:hAnsi="Calibri" w:cs="Calibri"/>
                <w:i/>
                <w:color w:val="434343"/>
              </w:rPr>
              <w:fldChar w:fldCharType="end"/>
            </w:r>
            <w:r w:rsidRPr="009C5F9C">
              <w:rPr>
                <w:rFonts w:ascii="Calibri" w:eastAsia="Calibri" w:hAnsi="Calibri" w:cs="Calibri"/>
                <w:i/>
                <w:color w:val="434343"/>
              </w:rPr>
              <w:t>),</w:t>
            </w:r>
            <w:r>
              <w:rPr>
                <w:rFonts w:ascii="Calibri" w:eastAsia="Calibri" w:hAnsi="Calibri" w:cs="Calibri"/>
                <w:i/>
                <w:color w:val="434343"/>
              </w:rPr>
              <w:t xml:space="preserve"> </w:t>
            </w:r>
            <w:r w:rsidR="009A2A92">
              <w:rPr>
                <w:rFonts w:ascii="Calibri" w:eastAsia="Calibri" w:hAnsi="Calibri" w:cs="Calibri"/>
                <w:i/>
                <w:color w:val="434343"/>
              </w:rPr>
              <w:t>develops</w:t>
            </w:r>
            <w:r w:rsidR="00C25EF0">
              <w:rPr>
                <w:rFonts w:ascii="Calibri" w:eastAsia="Calibri" w:hAnsi="Calibri" w:cs="Calibri"/>
                <w:i/>
                <w:color w:val="434343"/>
              </w:rPr>
              <w:t xml:space="preserve"> and implements digitization methods in NNHC, HUJ</w:t>
            </w:r>
          </w:p>
        </w:tc>
      </w:tr>
      <w:tr w:rsidR="00555DE3" w14:paraId="116579EE" w14:textId="77777777" w:rsidTr="00680D84">
        <w:trPr>
          <w:trHeight w:val="416"/>
        </w:trPr>
        <w:tc>
          <w:tcPr>
            <w:tcW w:w="1384" w:type="dxa"/>
          </w:tcPr>
          <w:p w14:paraId="3C8F7E10" w14:textId="77777777" w:rsidR="00555DE3" w:rsidRDefault="00555DE3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Prof. Gila Kahila Bar-Gal</w:t>
            </w:r>
          </w:p>
        </w:tc>
        <w:tc>
          <w:tcPr>
            <w:tcW w:w="2835" w:type="dxa"/>
          </w:tcPr>
          <w:p w14:paraId="67E3F1B8" w14:textId="0CB282CF" w:rsidR="00555DE3" w:rsidRDefault="00431016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Systematics, Integrative Taxonomy, Conservation genetics, Education</w:t>
            </w:r>
          </w:p>
        </w:tc>
        <w:tc>
          <w:tcPr>
            <w:tcW w:w="2944" w:type="dxa"/>
          </w:tcPr>
          <w:p w14:paraId="2EBD0BBE" w14:textId="0AE25B9C" w:rsidR="00555DE3" w:rsidRDefault="00431016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Contribute to tasks in WP5, and WP8 establish an Integrative Taxonomy Course and protocols for monitoring DNA and field identification.</w:t>
            </w:r>
          </w:p>
        </w:tc>
        <w:tc>
          <w:tcPr>
            <w:tcW w:w="3151" w:type="dxa"/>
          </w:tcPr>
          <w:p w14:paraId="25784115" w14:textId="3A822ED2" w:rsidR="00555DE3" w:rsidRDefault="00431016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Director of the NNHC-HUJI, Curator of the wildlife Cryobank, Integrates molecular methods in species descriptions and population genetics.</w:t>
            </w:r>
          </w:p>
        </w:tc>
      </w:tr>
      <w:tr w:rsidR="00555DE3" w14:paraId="08BF743C" w14:textId="77777777" w:rsidTr="00680D84">
        <w:tc>
          <w:tcPr>
            <w:tcW w:w="1384" w:type="dxa"/>
          </w:tcPr>
          <w:p w14:paraId="7D0354E2" w14:textId="77777777" w:rsidR="00555DE3" w:rsidRDefault="00555DE3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Dr. Efrat Gavish-Regev</w:t>
            </w:r>
          </w:p>
        </w:tc>
        <w:tc>
          <w:tcPr>
            <w:tcW w:w="2835" w:type="dxa"/>
          </w:tcPr>
          <w:p w14:paraId="03DC4F80" w14:textId="77777777" w:rsidR="00555DE3" w:rsidRDefault="00EC1313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Systematics, Integrative Taxonomy, Citizen Science, Monitoring, Education</w:t>
            </w:r>
          </w:p>
        </w:tc>
        <w:tc>
          <w:tcPr>
            <w:tcW w:w="2944" w:type="dxa"/>
          </w:tcPr>
          <w:p w14:paraId="35E29C78" w14:textId="77777777" w:rsidR="00555DE3" w:rsidRDefault="00EC1313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Contribute to tasks in WP5, and WP8 establish an Integrative Taxonomy Course and protocols for monitoring DNA and field identification.</w:t>
            </w:r>
          </w:p>
        </w:tc>
        <w:tc>
          <w:tcPr>
            <w:tcW w:w="3151" w:type="dxa"/>
          </w:tcPr>
          <w:p w14:paraId="51997F8F" w14:textId="77777777" w:rsidR="00555DE3" w:rsidRDefault="00EC1313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Collection manager of Arachnida, experienced in National Monitoring Schemes, Integrates molecular methods in species descriptions and revisions.</w:t>
            </w:r>
          </w:p>
        </w:tc>
      </w:tr>
      <w:tr w:rsidR="00555DE3" w14:paraId="0AA4D7F8" w14:textId="77777777" w:rsidTr="00680D84">
        <w:tc>
          <w:tcPr>
            <w:tcW w:w="1384" w:type="dxa"/>
          </w:tcPr>
          <w:p w14:paraId="33DAC8C3" w14:textId="77777777" w:rsidR="00555DE3" w:rsidRDefault="00555DE3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Dr. Boaz Shacham</w:t>
            </w:r>
          </w:p>
        </w:tc>
        <w:tc>
          <w:tcPr>
            <w:tcW w:w="2835" w:type="dxa"/>
          </w:tcPr>
          <w:p w14:paraId="6B54A5B2" w14:textId="49AA38A2" w:rsidR="00555DE3" w:rsidRDefault="00C02B7A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Taxonomy, Citizen Science, Monitoring, Education</w:t>
            </w:r>
          </w:p>
        </w:tc>
        <w:tc>
          <w:tcPr>
            <w:tcW w:w="2944" w:type="dxa"/>
          </w:tcPr>
          <w:p w14:paraId="29659B19" w14:textId="2372C495" w:rsidR="00555DE3" w:rsidRDefault="00C02B7A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Contribute to tasks in WP5, and WP8.</w:t>
            </w:r>
          </w:p>
        </w:tc>
        <w:tc>
          <w:tcPr>
            <w:tcW w:w="3151" w:type="dxa"/>
          </w:tcPr>
          <w:p w14:paraId="39FBC442" w14:textId="2F384302" w:rsidR="00555DE3" w:rsidRPr="0074446B" w:rsidRDefault="00C02B7A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  <w:lang w:val="en-US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Collection manager of</w:t>
            </w:r>
            <w:r>
              <w:rPr>
                <w:rFonts w:ascii="Calibri" w:eastAsia="Calibri" w:hAnsi="Calibri" w:cs="Calibri" w:hint="cs"/>
                <w:i/>
                <w:color w:val="434343"/>
                <w:rtl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434343"/>
                <w:lang w:val="en-US"/>
              </w:rPr>
              <w:t>Amphibia and Reptilia</w:t>
            </w:r>
          </w:p>
        </w:tc>
      </w:tr>
      <w:tr w:rsidR="00555DE3" w14:paraId="34E324C6" w14:textId="77777777" w:rsidTr="00680D84">
        <w:tc>
          <w:tcPr>
            <w:tcW w:w="1384" w:type="dxa"/>
          </w:tcPr>
          <w:p w14:paraId="70FDFD36" w14:textId="77777777" w:rsidR="00555DE3" w:rsidRDefault="00555DE3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Dr. Netta Shamir-Weller</w:t>
            </w:r>
          </w:p>
        </w:tc>
        <w:tc>
          <w:tcPr>
            <w:tcW w:w="2835" w:type="dxa"/>
          </w:tcPr>
          <w:p w14:paraId="5AE802B1" w14:textId="45E5A8DF" w:rsidR="00555DE3" w:rsidRDefault="00C02B7A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Biodiversity, Monitoring, Education</w:t>
            </w:r>
          </w:p>
        </w:tc>
        <w:tc>
          <w:tcPr>
            <w:tcW w:w="2944" w:type="dxa"/>
          </w:tcPr>
          <w:p w14:paraId="11BC26BB" w14:textId="0D463922" w:rsidR="00555DE3" w:rsidRDefault="00C02B7A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Contribute to tasks in WP5, and WP8.</w:t>
            </w:r>
          </w:p>
        </w:tc>
        <w:tc>
          <w:tcPr>
            <w:tcW w:w="3151" w:type="dxa"/>
          </w:tcPr>
          <w:p w14:paraId="7A269305" w14:textId="71D1C39A" w:rsidR="00555DE3" w:rsidRDefault="00C02B7A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Postdoc.</w:t>
            </w:r>
          </w:p>
        </w:tc>
      </w:tr>
      <w:tr w:rsidR="00555DE3" w14:paraId="7959C0CE" w14:textId="77777777" w:rsidTr="00680D84">
        <w:tc>
          <w:tcPr>
            <w:tcW w:w="1384" w:type="dxa"/>
          </w:tcPr>
          <w:p w14:paraId="09068072" w14:textId="77777777" w:rsidR="00555DE3" w:rsidRPr="00176FD2" w:rsidRDefault="00555DE3" w:rsidP="00680D84">
            <w:pPr>
              <w:jc w:val="center"/>
              <w:rPr>
                <w:rFonts w:ascii="Calibri" w:eastAsia="Calibri" w:hAnsi="Calibri" w:cstheme="minorBidi"/>
                <w:i/>
                <w:color w:val="434343"/>
                <w:rtl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Mss. Malca Boni</w:t>
            </w:r>
          </w:p>
        </w:tc>
        <w:tc>
          <w:tcPr>
            <w:tcW w:w="2835" w:type="dxa"/>
          </w:tcPr>
          <w:p w14:paraId="597A57F3" w14:textId="25EFC9E2" w:rsidR="00555DE3" w:rsidRDefault="00C25EF0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Database manager</w:t>
            </w:r>
            <w:r w:rsidR="009A2A92">
              <w:rPr>
                <w:rFonts w:ascii="Calibri" w:eastAsia="Calibri" w:hAnsi="Calibri" w:cs="Calibri"/>
                <w:i/>
                <w:color w:val="434343"/>
              </w:rPr>
              <w:t xml:space="preserve"> and software developer</w:t>
            </w:r>
          </w:p>
        </w:tc>
        <w:tc>
          <w:tcPr>
            <w:tcW w:w="2944" w:type="dxa"/>
          </w:tcPr>
          <w:p w14:paraId="458CEA81" w14:textId="04494712" w:rsidR="00555DE3" w:rsidRDefault="009A2A92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 w:rsidRPr="007361B4">
              <w:rPr>
                <w:rFonts w:ascii="Calibri" w:eastAsia="Calibri" w:hAnsi="Calibri" w:cs="Calibri"/>
                <w:i/>
                <w:color w:val="434343"/>
              </w:rPr>
              <w:t>Contribute</w:t>
            </w:r>
            <w:r>
              <w:rPr>
                <w:rFonts w:ascii="Calibri" w:eastAsia="Calibri" w:hAnsi="Calibri" w:cs="Calibri"/>
                <w:i/>
                <w:color w:val="434343"/>
              </w:rPr>
              <w:t xml:space="preserve"> to WP2, implement scripted algorithms</w:t>
            </w:r>
            <w:r w:rsidR="00C02B7A">
              <w:rPr>
                <w:rFonts w:ascii="Calibri" w:eastAsia="Calibri" w:hAnsi="Calibri" w:cs="Calibri"/>
                <w:i/>
                <w:color w:val="434343"/>
              </w:rPr>
              <w:t>.</w:t>
            </w:r>
          </w:p>
        </w:tc>
        <w:tc>
          <w:tcPr>
            <w:tcW w:w="3151" w:type="dxa"/>
          </w:tcPr>
          <w:p w14:paraId="4A0D3FEA" w14:textId="2F4B0595" w:rsidR="00555DE3" w:rsidRDefault="00C02B7A" w:rsidP="00680D84">
            <w:pPr>
              <w:jc w:val="center"/>
              <w:rPr>
                <w:rFonts w:ascii="Calibri" w:eastAsia="Calibri" w:hAnsi="Calibri" w:cs="Calibri"/>
                <w:i/>
                <w:color w:val="434343"/>
              </w:rPr>
            </w:pPr>
            <w:r>
              <w:rPr>
                <w:rFonts w:ascii="Calibri" w:eastAsia="Calibri" w:hAnsi="Calibri" w:cs="Calibri"/>
                <w:i/>
                <w:color w:val="434343"/>
              </w:rPr>
              <w:t>Programmer.</w:t>
            </w:r>
          </w:p>
        </w:tc>
      </w:tr>
    </w:tbl>
    <w:p w14:paraId="4EBEE7D4" w14:textId="77777777" w:rsidR="00680D84" w:rsidRDefault="00680D84" w:rsidP="00D746EA">
      <w:pPr>
        <w:pStyle w:val="ListParagraph"/>
        <w:ind w:left="142" w:right="-327"/>
        <w:rPr>
          <w:rFonts w:ascii="Calibri" w:eastAsia="Calibri" w:hAnsi="Calibri" w:cs="Calibri"/>
          <w:b/>
          <w:color w:val="434343"/>
          <w:sz w:val="24"/>
          <w:szCs w:val="24"/>
        </w:rPr>
      </w:pPr>
    </w:p>
    <w:p w14:paraId="293F3481" w14:textId="46A1F849" w:rsidR="00D87448" w:rsidRPr="00680D84" w:rsidRDefault="00FB1AE3" w:rsidP="00D746EA">
      <w:pPr>
        <w:pStyle w:val="ListParagraph"/>
        <w:numPr>
          <w:ilvl w:val="0"/>
          <w:numId w:val="1"/>
        </w:numPr>
        <w:ind w:left="142" w:right="-327" w:hanging="284"/>
        <w:rPr>
          <w:rFonts w:ascii="Calibri" w:eastAsia="Calibri" w:hAnsi="Calibri" w:cs="Calibri"/>
          <w:b/>
          <w:color w:val="434343"/>
          <w:sz w:val="24"/>
          <w:szCs w:val="24"/>
        </w:rPr>
      </w:pPr>
      <w:r w:rsidRPr="00680D84">
        <w:rPr>
          <w:rFonts w:ascii="Calibri" w:eastAsia="Calibri" w:hAnsi="Calibri" w:cs="Calibri"/>
          <w:b/>
          <w:color w:val="434343"/>
          <w:sz w:val="24"/>
          <w:szCs w:val="24"/>
        </w:rPr>
        <w:t>Is there any other</w:t>
      </w:r>
      <w:r w:rsidR="0074446B">
        <w:rPr>
          <w:rFonts w:ascii="Calibri" w:eastAsia="Calibri" w:hAnsi="Calibri" w:cs="Calibri"/>
          <w:b/>
          <w:color w:val="434343"/>
          <w:sz w:val="24"/>
          <w:szCs w:val="24"/>
        </w:rPr>
        <w:t xml:space="preserve"> </w:t>
      </w:r>
      <w:r w:rsidR="0074446B" w:rsidRPr="00680D84">
        <w:rPr>
          <w:rFonts w:ascii="Calibri" w:eastAsia="Calibri" w:hAnsi="Calibri" w:cs="Calibri"/>
          <w:b/>
          <w:color w:val="434343"/>
          <w:sz w:val="24"/>
          <w:szCs w:val="24"/>
        </w:rPr>
        <w:t>organi</w:t>
      </w:r>
      <w:r w:rsidR="0074446B">
        <w:rPr>
          <w:rFonts w:ascii="Calibri" w:eastAsia="Calibri" w:hAnsi="Calibri" w:cs="Calibri"/>
          <w:b/>
          <w:color w:val="434343"/>
          <w:sz w:val="24"/>
          <w:szCs w:val="24"/>
        </w:rPr>
        <w:t>z</w:t>
      </w:r>
      <w:r w:rsidR="0074446B" w:rsidRPr="00680D84">
        <w:rPr>
          <w:rFonts w:ascii="Calibri" w:eastAsia="Calibri" w:hAnsi="Calibri" w:cs="Calibri"/>
          <w:b/>
          <w:color w:val="434343"/>
          <w:sz w:val="24"/>
          <w:szCs w:val="24"/>
        </w:rPr>
        <w:t>ation</w:t>
      </w:r>
      <w:r w:rsidRPr="00680D84">
        <w:rPr>
          <w:rFonts w:ascii="Calibri" w:eastAsia="Calibri" w:hAnsi="Calibri" w:cs="Calibri"/>
          <w:b/>
          <w:color w:val="434343"/>
          <w:sz w:val="24"/>
          <w:szCs w:val="24"/>
        </w:rPr>
        <w:t>, outside the CETAF community, that you consider relevant and complementary to the activities you may develop under one or several WPs, or in any other WP?</w:t>
      </w:r>
      <w:r w:rsidR="00555DE3" w:rsidRPr="00680D84">
        <w:rPr>
          <w:rFonts w:ascii="Calibri" w:eastAsia="Calibri" w:hAnsi="Calibri" w:cs="Calibri"/>
          <w:b/>
          <w:color w:val="434343"/>
          <w:sz w:val="24"/>
          <w:szCs w:val="24"/>
        </w:rPr>
        <w:t xml:space="preserve"> </w:t>
      </w:r>
      <w:proofErr w:type="gramStart"/>
      <w:r w:rsidR="00555DE3" w:rsidRPr="00680D84">
        <w:rPr>
          <w:rFonts w:ascii="Calibri" w:eastAsia="Calibri" w:hAnsi="Calibri" w:cs="Calibri"/>
          <w:b/>
          <w:color w:val="434343"/>
          <w:sz w:val="24"/>
          <w:szCs w:val="24"/>
        </w:rPr>
        <w:t>NO?.</w:t>
      </w:r>
      <w:proofErr w:type="gramEnd"/>
    </w:p>
    <w:p w14:paraId="1FFC4EAE" w14:textId="7606BA36" w:rsidR="0074446B" w:rsidRDefault="00C02B7A" w:rsidP="00680D84">
      <w:pPr>
        <w:ind w:left="-142" w:right="-327"/>
        <w:rPr>
          <w:rFonts w:asciiTheme="majorHAnsi" w:hAnsiTheme="majorHAnsi" w:cstheme="majorHAnsi"/>
          <w:bCs/>
          <w:i/>
          <w:iCs/>
          <w:color w:val="1F1F1F"/>
          <w:sz w:val="24"/>
          <w:szCs w:val="24"/>
          <w:shd w:val="clear" w:color="auto" w:fill="FFFFFF"/>
        </w:rPr>
      </w:pPr>
      <w:r w:rsidRPr="00680D84">
        <w:rPr>
          <w:rFonts w:asciiTheme="majorHAnsi" w:eastAsia="Calibri" w:hAnsiTheme="majorHAnsi" w:cstheme="majorHAnsi"/>
          <w:bCs/>
          <w:i/>
          <w:iCs/>
          <w:color w:val="434343"/>
          <w:sz w:val="24"/>
          <w:szCs w:val="24"/>
        </w:rPr>
        <w:t>Yes</w:t>
      </w:r>
      <w:r w:rsidR="0074446B" w:rsidRPr="00680D84">
        <w:rPr>
          <w:rFonts w:asciiTheme="majorHAnsi" w:eastAsia="Calibri" w:hAnsiTheme="majorHAnsi" w:cstheme="majorHAnsi"/>
          <w:bCs/>
          <w:i/>
          <w:iCs/>
          <w:color w:val="434343"/>
          <w:sz w:val="24"/>
          <w:szCs w:val="24"/>
        </w:rPr>
        <w:t xml:space="preserve">. </w:t>
      </w:r>
      <w:r w:rsidRPr="00680D84">
        <w:rPr>
          <w:rFonts w:asciiTheme="majorHAnsi" w:eastAsia="Calibri" w:hAnsiTheme="majorHAnsi" w:cstheme="majorHAnsi"/>
          <w:bCs/>
          <w:i/>
          <w:iCs/>
          <w:color w:val="434343"/>
          <w:sz w:val="24"/>
          <w:szCs w:val="24"/>
        </w:rPr>
        <w:t xml:space="preserve">In Israel:  the Israel Nature and Park Authority, The Ministry of Environment, The Ministry of Agriculture, and </w:t>
      </w:r>
      <w:r w:rsidRPr="00680D84">
        <w:rPr>
          <w:rFonts w:asciiTheme="majorHAnsi" w:hAnsiTheme="majorHAnsi" w:cstheme="majorHAnsi"/>
          <w:bCs/>
          <w:i/>
          <w:iCs/>
          <w:color w:val="1F1F1F"/>
          <w:sz w:val="24"/>
          <w:szCs w:val="24"/>
          <w:shd w:val="clear" w:color="auto" w:fill="FFFFFF"/>
        </w:rPr>
        <w:t xml:space="preserve">The Jewish National Fund. </w:t>
      </w:r>
      <w:r w:rsidR="0074446B" w:rsidRPr="00680D84">
        <w:rPr>
          <w:rFonts w:asciiTheme="majorHAnsi" w:hAnsiTheme="majorHAnsi" w:cstheme="majorHAnsi"/>
          <w:bCs/>
          <w:i/>
          <w:iCs/>
          <w:color w:val="1F1F1F"/>
          <w:sz w:val="24"/>
          <w:szCs w:val="24"/>
          <w:shd w:val="clear" w:color="auto" w:fill="FFFFFF"/>
        </w:rPr>
        <w:t xml:space="preserve">In Europe: </w:t>
      </w:r>
      <w:r w:rsidRPr="00680D84">
        <w:rPr>
          <w:rFonts w:asciiTheme="majorHAnsi" w:hAnsiTheme="majorHAnsi" w:cstheme="majorHAnsi"/>
          <w:bCs/>
          <w:i/>
          <w:iCs/>
          <w:color w:val="1F1F1F"/>
          <w:sz w:val="24"/>
          <w:szCs w:val="24"/>
          <w:shd w:val="clear" w:color="auto" w:fill="FFFFFF"/>
        </w:rPr>
        <w:t>Research institutes and other stakeholders are interested in the Mediterranean biodiversity in Europe.</w:t>
      </w:r>
    </w:p>
    <w:p w14:paraId="38C79DCB" w14:textId="77777777" w:rsidR="00680D84" w:rsidRPr="00680D84" w:rsidRDefault="00680D84" w:rsidP="00D746EA">
      <w:pPr>
        <w:ind w:left="-142" w:right="-327"/>
        <w:rPr>
          <w:rFonts w:asciiTheme="majorHAnsi" w:eastAsia="Calibri" w:hAnsiTheme="majorHAnsi" w:cstheme="majorHAnsi"/>
          <w:bCs/>
          <w:i/>
          <w:iCs/>
          <w:color w:val="434343"/>
          <w:sz w:val="24"/>
          <w:szCs w:val="24"/>
        </w:rPr>
      </w:pPr>
    </w:p>
    <w:p w14:paraId="78AA1791" w14:textId="129149AD" w:rsidR="00D87448" w:rsidRPr="00D746EA" w:rsidRDefault="00FB1AE3" w:rsidP="00D746EA">
      <w:pPr>
        <w:pStyle w:val="ListParagraph"/>
        <w:numPr>
          <w:ilvl w:val="0"/>
          <w:numId w:val="1"/>
        </w:numPr>
        <w:ind w:left="0" w:right="-327"/>
        <w:rPr>
          <w:rFonts w:ascii="Calibri" w:eastAsia="Calibri" w:hAnsi="Calibri" w:cs="Calibri"/>
          <w:b/>
          <w:color w:val="434343"/>
          <w:sz w:val="24"/>
          <w:szCs w:val="24"/>
        </w:rPr>
      </w:pPr>
      <w:r w:rsidRPr="00D746EA">
        <w:rPr>
          <w:rFonts w:ascii="Calibri" w:eastAsia="Calibri" w:hAnsi="Calibri" w:cs="Calibri"/>
          <w:b/>
          <w:color w:val="434343"/>
          <w:sz w:val="24"/>
          <w:szCs w:val="24"/>
        </w:rPr>
        <w:t>Does your organisation intend to participate in other proposals towards this same Topic? If yes, which one, and in what capacity?</w:t>
      </w:r>
    </w:p>
    <w:p w14:paraId="4F5A38BE" w14:textId="77777777" w:rsidR="00D87448" w:rsidRPr="0074446B" w:rsidRDefault="00D87448" w:rsidP="00D746EA">
      <w:pPr>
        <w:ind w:right="-327"/>
        <w:rPr>
          <w:rFonts w:ascii="Calibri" w:eastAsia="Calibri" w:hAnsi="Calibri" w:cs="Calibri"/>
          <w:b/>
          <w:color w:val="434343"/>
          <w:sz w:val="24"/>
          <w:szCs w:val="24"/>
        </w:rPr>
      </w:pPr>
    </w:p>
    <w:p w14:paraId="2230ACFD" w14:textId="25ADC0C5" w:rsidR="00694C59" w:rsidRPr="0074446B" w:rsidRDefault="00D87448" w:rsidP="00D746EA">
      <w:pPr>
        <w:ind w:right="-327"/>
        <w:rPr>
          <w:rFonts w:ascii="Calibri" w:eastAsia="Calibri" w:hAnsi="Calibri" w:cs="Calibri"/>
          <w:bCs/>
        </w:rPr>
      </w:pPr>
      <w:r w:rsidRPr="0074446B">
        <w:rPr>
          <w:rFonts w:ascii="Calibri" w:eastAsia="Calibri" w:hAnsi="Calibri" w:cs="Calibri"/>
          <w:bCs/>
          <w:color w:val="434343"/>
          <w:sz w:val="24"/>
          <w:szCs w:val="24"/>
        </w:rPr>
        <w:t>Most probably no. But</w:t>
      </w:r>
      <w:r w:rsidR="00680D84">
        <w:rPr>
          <w:rFonts w:ascii="Calibri" w:eastAsia="Calibri" w:hAnsi="Calibri" w:cs="Calibri"/>
          <w:bCs/>
          <w:color w:val="434343"/>
          <w:sz w:val="24"/>
          <w:szCs w:val="24"/>
        </w:rPr>
        <w:t>,</w:t>
      </w:r>
      <w:r w:rsidRPr="0074446B">
        <w:rPr>
          <w:rFonts w:ascii="Calibri" w:eastAsia="Calibri" w:hAnsi="Calibri" w:cs="Calibri"/>
          <w:bCs/>
          <w:color w:val="434343"/>
          <w:sz w:val="24"/>
          <w:szCs w:val="24"/>
        </w:rPr>
        <w:t xml:space="preserve"> as an academic institute</w:t>
      </w:r>
      <w:r w:rsidR="009F7374">
        <w:rPr>
          <w:rFonts w:ascii="Calibri" w:eastAsia="Calibri" w:hAnsi="Calibri" w:cs="Calibri"/>
          <w:bCs/>
          <w:color w:val="434343"/>
          <w:sz w:val="24"/>
          <w:szCs w:val="24"/>
        </w:rPr>
        <w:t>,</w:t>
      </w:r>
      <w:r w:rsidRPr="0074446B">
        <w:rPr>
          <w:rFonts w:ascii="Calibri" w:eastAsia="Calibri" w:hAnsi="Calibri" w:cs="Calibri"/>
          <w:bCs/>
          <w:color w:val="434343"/>
          <w:sz w:val="24"/>
          <w:szCs w:val="24"/>
        </w:rPr>
        <w:t xml:space="preserve"> every researcher can apply.</w:t>
      </w:r>
    </w:p>
    <w:sectPr w:rsidR="00694C59" w:rsidRPr="0074446B" w:rsidSect="00694C59">
      <w:headerReference w:type="default" r:id="rId12"/>
      <w:pgSz w:w="11909" w:h="16834"/>
      <w:pgMar w:top="1440" w:right="1440" w:bottom="144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1921F" w14:textId="77777777" w:rsidR="00D50323" w:rsidRDefault="00D50323" w:rsidP="00694C59">
      <w:pPr>
        <w:spacing w:line="240" w:lineRule="auto"/>
      </w:pPr>
      <w:r>
        <w:separator/>
      </w:r>
    </w:p>
  </w:endnote>
  <w:endnote w:type="continuationSeparator" w:id="0">
    <w:p w14:paraId="38E92D6E" w14:textId="77777777" w:rsidR="00D50323" w:rsidRDefault="00D50323" w:rsidP="00694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BAEAA" w14:textId="77777777" w:rsidR="00D50323" w:rsidRDefault="00D50323" w:rsidP="00694C59">
      <w:pPr>
        <w:spacing w:line="240" w:lineRule="auto"/>
      </w:pPr>
      <w:r>
        <w:separator/>
      </w:r>
    </w:p>
  </w:footnote>
  <w:footnote w:type="continuationSeparator" w:id="0">
    <w:p w14:paraId="68BCB118" w14:textId="77777777" w:rsidR="00D50323" w:rsidRDefault="00D50323" w:rsidP="00694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6773" w14:textId="77777777" w:rsidR="00694C59" w:rsidRDefault="00694C59">
    <w:pPr>
      <w:ind w:left="142"/>
      <w:rPr>
        <w:rFonts w:ascii="Montserrat" w:eastAsia="Montserrat" w:hAnsi="Montserrat" w:cs="Montserrat"/>
        <w:b/>
        <w:color w:val="E69138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9B1"/>
    <w:multiLevelType w:val="multilevel"/>
    <w:tmpl w:val="EC5404EC"/>
    <w:lvl w:ilvl="0">
      <w:start w:val="5"/>
      <w:numFmt w:val="bullet"/>
      <w:lvlText w:val="-"/>
      <w:lvlJc w:val="left"/>
      <w:pPr>
        <w:ind w:left="6032" w:hanging="360"/>
      </w:pPr>
      <w:rPr>
        <w:rFonts w:ascii="Montserrat" w:eastAsia="Montserrat" w:hAnsi="Montserrat" w:cs="Montserrat"/>
        <w:b/>
      </w:rPr>
    </w:lvl>
    <w:lvl w:ilvl="1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79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BC6403"/>
    <w:multiLevelType w:val="multilevel"/>
    <w:tmpl w:val="04546BEE"/>
    <w:lvl w:ilvl="0">
      <w:start w:val="1"/>
      <w:numFmt w:val="decimal"/>
      <w:lvlText w:val="%1."/>
      <w:lvlJc w:val="left"/>
      <w:pPr>
        <w:ind w:left="-283" w:hanging="283"/>
      </w:pPr>
      <w:rPr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7F672C3"/>
    <w:multiLevelType w:val="multilevel"/>
    <w:tmpl w:val="E6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59"/>
    <w:rsid w:val="00000422"/>
    <w:rsid w:val="00056A70"/>
    <w:rsid w:val="00155967"/>
    <w:rsid w:val="00176FD2"/>
    <w:rsid w:val="001C131B"/>
    <w:rsid w:val="00235214"/>
    <w:rsid w:val="00240BEF"/>
    <w:rsid w:val="003A324C"/>
    <w:rsid w:val="003F22E1"/>
    <w:rsid w:val="00431016"/>
    <w:rsid w:val="00555DE3"/>
    <w:rsid w:val="0055769A"/>
    <w:rsid w:val="0060737A"/>
    <w:rsid w:val="00680D84"/>
    <w:rsid w:val="00694C59"/>
    <w:rsid w:val="0074446B"/>
    <w:rsid w:val="0076096D"/>
    <w:rsid w:val="007B35C2"/>
    <w:rsid w:val="0082435E"/>
    <w:rsid w:val="008852C3"/>
    <w:rsid w:val="008C477A"/>
    <w:rsid w:val="009A2A92"/>
    <w:rsid w:val="009C5F9C"/>
    <w:rsid w:val="009F7374"/>
    <w:rsid w:val="00A42589"/>
    <w:rsid w:val="00A52C18"/>
    <w:rsid w:val="00A91F13"/>
    <w:rsid w:val="00AB0337"/>
    <w:rsid w:val="00C02B7A"/>
    <w:rsid w:val="00C25EF0"/>
    <w:rsid w:val="00C75E27"/>
    <w:rsid w:val="00D50323"/>
    <w:rsid w:val="00D67907"/>
    <w:rsid w:val="00D746EA"/>
    <w:rsid w:val="00D87448"/>
    <w:rsid w:val="00EC1313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1B3BD"/>
  <w15:docId w15:val="{83A5B6CB-EC3A-4A6E-AD0D-4BFB6E70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C59"/>
  </w:style>
  <w:style w:type="paragraph" w:styleId="Heading1">
    <w:name w:val="heading 1"/>
    <w:basedOn w:val="Normal"/>
    <w:next w:val="Normal"/>
    <w:uiPriority w:val="9"/>
    <w:qFormat/>
    <w:rsid w:val="00694C5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94C5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94C5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94C5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94C5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94C5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94C59"/>
  </w:style>
  <w:style w:type="paragraph" w:styleId="Title">
    <w:name w:val="Title"/>
    <w:basedOn w:val="Normal"/>
    <w:next w:val="Normal"/>
    <w:uiPriority w:val="10"/>
    <w:qFormat/>
    <w:rsid w:val="00694C59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694C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94C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694C5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rsid w:val="00694C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rsid w:val="00694C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47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495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95"/>
  </w:style>
  <w:style w:type="paragraph" w:styleId="Footer">
    <w:name w:val="footer"/>
    <w:basedOn w:val="Normal"/>
    <w:link w:val="FooterChar"/>
    <w:uiPriority w:val="99"/>
    <w:unhideWhenUsed/>
    <w:rsid w:val="004F2495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95"/>
  </w:style>
  <w:style w:type="character" w:styleId="Hyperlink">
    <w:name w:val="Hyperlink"/>
    <w:basedOn w:val="DefaultParagraphFont"/>
    <w:uiPriority w:val="99"/>
    <w:unhideWhenUsed/>
    <w:rsid w:val="0054303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0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073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9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096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91F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ogis.huji.ac.i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la.kahila@mail.huji.ac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ttris_next_core@cetaf.simplelist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oPzIi4HKf+/ScbHulh8kLTuFUA==">CgMxLjAyCGguZ2pkZ3hzOAByITFZX0ZjdXFwc2FvandYV0hrSlFoWDBzWVJEV3pqWjdmUA==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1428</Words>
  <Characters>7145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Casino</dc:creator>
  <cp:lastModifiedBy>none</cp:lastModifiedBy>
  <cp:revision>2</cp:revision>
  <dcterms:created xsi:type="dcterms:W3CDTF">2025-03-31T08:04:00Z</dcterms:created>
  <dcterms:modified xsi:type="dcterms:W3CDTF">2025-03-31T08:04:00Z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96154f1053031de9cd74060ad1a741bc24076edc32cc3c559b09fef7833e1ba0</vt:lpwstr>
  </property>
</Properties>
</file>